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804" w:rsidRDefault="00DB3804" w:rsidP="00DB3804">
      <w:pPr>
        <w:spacing w:after="0" w:line="259" w:lineRule="auto"/>
        <w:ind w:left="1930" w:firstLine="0"/>
      </w:pPr>
      <w:r>
        <w:rPr>
          <w:b/>
          <w:color w:val="042C53"/>
          <w:sz w:val="96"/>
        </w:rPr>
        <w:t>D2C OPs</w:t>
      </w:r>
    </w:p>
    <w:p w:rsidR="00DB3804" w:rsidRDefault="00DB3804">
      <w:pPr>
        <w:spacing w:after="0" w:line="259" w:lineRule="auto"/>
        <w:ind w:left="1930" w:firstLine="0"/>
        <w:rPr>
          <w:color w:val="0F6E56"/>
          <w:sz w:val="32"/>
        </w:rPr>
      </w:pPr>
    </w:p>
    <w:p w:rsidR="00DB3804" w:rsidRDefault="00DB3804">
      <w:pPr>
        <w:spacing w:after="0" w:line="259" w:lineRule="auto"/>
        <w:ind w:left="1930" w:firstLine="0"/>
        <w:rPr>
          <w:color w:val="0F6E56"/>
          <w:sz w:val="32"/>
        </w:rPr>
      </w:pPr>
    </w:p>
    <w:p w:rsidR="00DB3804" w:rsidRDefault="00DB3804">
      <w:pPr>
        <w:spacing w:after="0" w:line="259" w:lineRule="auto"/>
        <w:ind w:left="1930" w:firstLine="0"/>
        <w:rPr>
          <w:color w:val="0F6E56"/>
          <w:sz w:val="32"/>
        </w:rPr>
      </w:pPr>
    </w:p>
    <w:p w:rsidR="00DB3804" w:rsidRDefault="00DB3804">
      <w:pPr>
        <w:spacing w:after="0" w:line="259" w:lineRule="auto"/>
        <w:ind w:left="1930" w:firstLine="0"/>
        <w:rPr>
          <w:color w:val="0F6E56"/>
          <w:sz w:val="32"/>
        </w:rPr>
      </w:pPr>
    </w:p>
    <w:p w:rsidR="003404C4" w:rsidRDefault="008760F9">
      <w:pPr>
        <w:spacing w:after="0" w:line="259" w:lineRule="auto"/>
        <w:ind w:left="1930" w:firstLine="0"/>
      </w:pPr>
      <w:r>
        <w:rPr>
          <w:color w:val="0F6E56"/>
          <w:sz w:val="32"/>
        </w:rPr>
        <w:t xml:space="preserve">Enterprise Service Operations </w:t>
      </w:r>
      <w:r w:rsidR="00DB3804">
        <w:rPr>
          <w:color w:val="0F6E56"/>
          <w:sz w:val="32"/>
        </w:rPr>
        <w:t>Platform</w:t>
      </w:r>
    </w:p>
    <w:p w:rsidR="003404C4" w:rsidRDefault="008760F9">
      <w:pPr>
        <w:spacing w:after="655" w:line="259" w:lineRule="auto"/>
        <w:ind w:left="181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75888" cy="25400"/>
                <wp:effectExtent l="0" t="0" r="0" b="0"/>
                <wp:docPr id="13746" name="Group 13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5888" cy="25400"/>
                          <a:chOff x="0" y="0"/>
                          <a:chExt cx="3675888" cy="2540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3675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888">
                                <a:moveTo>
                                  <a:pt x="0" y="0"/>
                                </a:moveTo>
                                <a:lnTo>
                                  <a:pt x="3675888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46" style="width:289.44pt;height:2pt;mso-position-horizontal-relative:char;mso-position-vertical-relative:line" coordsize="36758,254">
                <v:shape id="Shape 8" style="position:absolute;width:36758;height:0;left:0;top:0;" coordsize="3675888,0" path="m0,0l3675888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28" w:line="259" w:lineRule="auto"/>
        <w:ind w:left="0" w:firstLine="0"/>
        <w:jc w:val="center"/>
      </w:pPr>
      <w:r>
        <w:rPr>
          <w:b/>
          <w:color w:val="4A5568"/>
          <w:sz w:val="28"/>
        </w:rPr>
        <w:t>Technical Documentation</w:t>
      </w:r>
    </w:p>
    <w:p w:rsidR="003404C4" w:rsidRDefault="008760F9">
      <w:pPr>
        <w:spacing w:after="136" w:line="259" w:lineRule="auto"/>
        <w:ind w:left="0" w:firstLine="0"/>
        <w:jc w:val="center"/>
      </w:pPr>
      <w:r>
        <w:rPr>
          <w:color w:val="4A5568"/>
        </w:rPr>
        <w:t>Platform Version: 1.0 | Date: 9 May 2026</w:t>
      </w:r>
    </w:p>
    <w:p w:rsidR="003404C4" w:rsidRDefault="008760F9">
      <w:pPr>
        <w:spacing w:after="588" w:line="259" w:lineRule="auto"/>
        <w:ind w:left="1786" w:firstLine="0"/>
      </w:pPr>
      <w:r>
        <w:rPr>
          <w:color w:val="4A5568"/>
        </w:rPr>
        <w:t xml:space="preserve">Prepared by: Amos Matimba, Software Developer — D2C </w:t>
      </w:r>
      <w:proofErr w:type="spellStart"/>
      <w:r>
        <w:rPr>
          <w:color w:val="4A5568"/>
        </w:rPr>
        <w:t>Telcare</w:t>
      </w:r>
      <w:proofErr w:type="spellEnd"/>
    </w:p>
    <w:p w:rsidR="003404C4" w:rsidRDefault="008760F9">
      <w:pPr>
        <w:spacing w:after="0" w:line="259" w:lineRule="auto"/>
        <w:ind w:left="0" w:firstLine="0"/>
        <w:jc w:val="center"/>
      </w:pPr>
      <w:r>
        <w:rPr>
          <w:b/>
          <w:color w:val="A32D2D"/>
          <w:sz w:val="22"/>
        </w:rPr>
        <w:t>CONFIDEN</w:t>
      </w:r>
      <w:bookmarkStart w:id="0" w:name="_GoBack"/>
      <w:bookmarkEnd w:id="0"/>
      <w:r>
        <w:rPr>
          <w:b/>
          <w:color w:val="A32D2D"/>
          <w:sz w:val="22"/>
        </w:rPr>
        <w:t>TIAL</w:t>
      </w:r>
      <w:r>
        <w:br w:type="page"/>
      </w:r>
    </w:p>
    <w:p w:rsidR="003404C4" w:rsidRDefault="008760F9">
      <w:pPr>
        <w:pStyle w:val="Heading1"/>
        <w:ind w:left="341" w:hanging="356"/>
      </w:pPr>
      <w:r>
        <w:lastRenderedPageBreak/>
        <w:t>System Overview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5040" name="Group 15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40" style="width:470.4pt;height:2pt;mso-position-horizontal-relative:char;mso-position-vertical-relative:line" coordsize="59740,254">
                <v:shape id="Shape 22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562"/>
        <w:ind w:left="-5" w:right="13"/>
      </w:pPr>
      <w:r>
        <w:t xml:space="preserve">D2C OPs is a full-stack enterprise service operations platform built for D2C </w:t>
      </w:r>
      <w:proofErr w:type="spellStart"/>
      <w:r>
        <w:t>Telcare</w:t>
      </w:r>
      <w:proofErr w:type="spellEnd"/>
      <w:r>
        <w:t xml:space="preserve"> to manage IT operations across 8 client business processes. It replaces fragmented spreadsheets and email chains with a unified, role-controlled operations hub.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Core Capab</w:t>
      </w:r>
      <w:r>
        <w:t>ilities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Real-time incident management with severity tracking and email escalation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Downtime logging with automated resolution notifications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Shift handover management between operations teams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Ticket tracking across incident, change, access, and report types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Approval workflows for change and access requests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Automation rule engine with scheduled and threshold-based triggers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On-call schedule management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AI-powered incident root cause analysis (</w:t>
      </w:r>
      <w:proofErr w:type="spellStart"/>
      <w:r>
        <w:t>OpenAI</w:t>
      </w:r>
      <w:proofErr w:type="spellEnd"/>
      <w:r>
        <w:t xml:space="preserve"> GPT-4o)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Audit logging of all user actions</w:t>
      </w:r>
    </w:p>
    <w:p w:rsidR="003404C4" w:rsidRDefault="008760F9">
      <w:pPr>
        <w:numPr>
          <w:ilvl w:val="0"/>
          <w:numId w:val="1"/>
        </w:numPr>
        <w:ind w:right="13" w:hanging="126"/>
      </w:pPr>
      <w:r>
        <w:t>Reporting dashboards</w:t>
      </w:r>
    </w:p>
    <w:p w:rsidR="003404C4" w:rsidRDefault="008760F9">
      <w:pPr>
        <w:numPr>
          <w:ilvl w:val="0"/>
          <w:numId w:val="1"/>
        </w:numPr>
        <w:spacing w:after="507"/>
        <w:ind w:right="13" w:hanging="126"/>
      </w:pPr>
      <w:r>
        <w:t>Client-facing notification system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Supported Client Processes</w: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12"/>
        <w:gridCol w:w="7236"/>
      </w:tblGrid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Process</w:t>
            </w:r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Ignite</w:t>
            </w:r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Client business process — Ignite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Sunking</w:t>
            </w:r>
            <w:proofErr w:type="spellEnd"/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Client business process — </w:t>
            </w:r>
            <w:proofErr w:type="spellStart"/>
            <w:r>
              <w:rPr>
                <w:sz w:val="18"/>
              </w:rPr>
              <w:t>Sunking</w:t>
            </w:r>
            <w:proofErr w:type="spellEnd"/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RDG</w:t>
            </w:r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Client business process — RDG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MobiHive</w:t>
            </w:r>
            <w:proofErr w:type="spellEnd"/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Client business process — </w:t>
            </w:r>
            <w:proofErr w:type="spellStart"/>
            <w:r>
              <w:rPr>
                <w:sz w:val="18"/>
              </w:rPr>
              <w:t>MobiHive</w:t>
            </w:r>
            <w:proofErr w:type="spellEnd"/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Momo</w:t>
            </w:r>
            <w:proofErr w:type="spellEnd"/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Client business process — </w:t>
            </w:r>
            <w:proofErr w:type="spellStart"/>
            <w:r>
              <w:rPr>
                <w:sz w:val="18"/>
              </w:rPr>
              <w:t>Momo</w:t>
            </w:r>
            <w:proofErr w:type="spellEnd"/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Sanlam</w:t>
            </w:r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Client business process — Sanlam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MBA</w:t>
            </w:r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Client business process — MBA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Muzanu</w:t>
            </w:r>
            <w:proofErr w:type="spellEnd"/>
          </w:p>
        </w:tc>
        <w:tc>
          <w:tcPr>
            <w:tcW w:w="7236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Client business process — </w:t>
            </w:r>
            <w:proofErr w:type="spellStart"/>
            <w:r>
              <w:rPr>
                <w:sz w:val="18"/>
              </w:rPr>
              <w:t>Muzanu</w:t>
            </w:r>
            <w:proofErr w:type="spellEnd"/>
          </w:p>
        </w:tc>
      </w:tr>
    </w:tbl>
    <w:p w:rsidR="003404C4" w:rsidRDefault="008760F9">
      <w:pPr>
        <w:pStyle w:val="Heading2"/>
        <w:numPr>
          <w:ilvl w:val="0"/>
          <w:numId w:val="0"/>
        </w:numPr>
        <w:ind w:left="-5"/>
      </w:pPr>
      <w:r>
        <w:lastRenderedPageBreak/>
        <w:t>Platform Overview — Dashboard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95518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right="547"/>
        <w:jc w:val="right"/>
      </w:pPr>
      <w:r>
        <w:rPr>
          <w:i/>
          <w:color w:val="4A5568"/>
          <w:sz w:val="16"/>
        </w:rPr>
        <w:t xml:space="preserve">Figure 1.1 — Dashboard showing stat cards (Open Incidents, Open Tickets, </w:t>
      </w:r>
      <w:proofErr w:type="gramStart"/>
      <w:r>
        <w:rPr>
          <w:i/>
          <w:color w:val="4A5568"/>
          <w:sz w:val="16"/>
        </w:rPr>
        <w:t>Events</w:t>
      </w:r>
      <w:proofErr w:type="gramEnd"/>
      <w:r>
        <w:rPr>
          <w:i/>
          <w:color w:val="4A5568"/>
          <w:sz w:val="16"/>
        </w:rPr>
        <w:t xml:space="preserve"> Today) and Active Incidents table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60016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917"/>
        <w:ind w:left="868"/>
      </w:pPr>
      <w:r>
        <w:rPr>
          <w:i/>
          <w:color w:val="4A5568"/>
          <w:sz w:val="16"/>
        </w:rPr>
        <w:t>Figure 1.2 — Dashboard scrolled view showing the full Active Incidents table with severity and status badges</w:t>
      </w:r>
    </w:p>
    <w:p w:rsidR="003404C4" w:rsidRDefault="008760F9">
      <w:pPr>
        <w:pStyle w:val="Heading1"/>
        <w:ind w:left="341" w:hanging="356"/>
      </w:pPr>
      <w:r>
        <w:t>Architecture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3937" name="Group 13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37" style="width:470.4pt;height:2pt;mso-position-horizontal-relative:char;mso-position-vertical-relative:line" coordsize="59740,254">
                <v:shape id="Shape 97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227"/>
        <w:ind w:left="-5" w:right="13"/>
      </w:pPr>
      <w:r>
        <w:t>The platform follows a standard three-tier architecture:</w:t>
      </w:r>
    </w:p>
    <w:p w:rsidR="003404C4" w:rsidRDefault="008760F9">
      <w:pPr>
        <w:pBdr>
          <w:top w:val="single" w:sz="8" w:space="0" w:color="042C53"/>
          <w:left w:val="single" w:sz="8" w:space="0" w:color="042C53"/>
          <w:bottom w:val="single" w:sz="8" w:space="0" w:color="042C53"/>
          <w:right w:val="single" w:sz="8" w:space="0" w:color="042C53"/>
        </w:pBdr>
        <w:shd w:val="clear" w:color="auto" w:fill="EBF4FF"/>
        <w:spacing w:after="127" w:line="259" w:lineRule="auto"/>
        <w:ind w:left="235" w:right="48"/>
      </w:pPr>
      <w:r>
        <w:rPr>
          <w:rFonts w:ascii="Courier New" w:eastAsia="Courier New" w:hAnsi="Courier New" w:cs="Courier New"/>
          <w:color w:val="042C53"/>
          <w:sz w:val="16"/>
        </w:rPr>
        <w:lastRenderedPageBreak/>
        <w:t>React Frontend (Port 3000) &lt;--&gt; Express/Node.js API (Port 4000) &lt;--&gt; MySQL Database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Frontend</w:t>
      </w:r>
    </w:p>
    <w:p w:rsidR="003404C4" w:rsidRDefault="008760F9">
      <w:pPr>
        <w:spacing w:after="362"/>
        <w:ind w:left="-5" w:right="13"/>
      </w:pPr>
      <w:r>
        <w:t>A single-page React application. All routing is client-side. Private routes are protected by JWT token pre</w:t>
      </w:r>
      <w:r>
        <w:t xml:space="preserve">sence in </w:t>
      </w:r>
      <w:proofErr w:type="spellStart"/>
      <w:r>
        <w:t>localStorage</w:t>
      </w:r>
      <w:proofErr w:type="spellEnd"/>
      <w:r>
        <w:t xml:space="preserve">. A </w:t>
      </w:r>
      <w:proofErr w:type="spellStart"/>
      <w:r>
        <w:t>Zustand</w:t>
      </w:r>
      <w:proofErr w:type="spellEnd"/>
      <w:r>
        <w:t xml:space="preserve"> </w:t>
      </w:r>
      <w:proofErr w:type="spellStart"/>
      <w:r>
        <w:t>auth</w:t>
      </w:r>
      <w:proofErr w:type="spellEnd"/>
      <w:r>
        <w:t xml:space="preserve"> store persists user session and role.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Backend</w:t>
      </w:r>
    </w:p>
    <w:p w:rsidR="003404C4" w:rsidRDefault="008760F9">
      <w:pPr>
        <w:spacing w:after="362"/>
        <w:ind w:left="-5" w:right="13"/>
      </w:pPr>
      <w:r>
        <w:t xml:space="preserve">A RESTful Express.js API written in </w:t>
      </w:r>
      <w:proofErr w:type="spellStart"/>
      <w:r>
        <w:t>TypeScript</w:t>
      </w:r>
      <w:proofErr w:type="spellEnd"/>
      <w:r>
        <w:t>. Every route group is isolated in its own router file. Authentication middleware validates the JWT on every protected request</w:t>
      </w:r>
      <w:r>
        <w:t xml:space="preserve">. Process isolation is enforced at the query level — all data reads are scoped to the authenticated user's </w:t>
      </w:r>
      <w:proofErr w:type="spellStart"/>
      <w:r>
        <w:t>process_id</w:t>
      </w:r>
      <w:proofErr w:type="spellEnd"/>
      <w:r>
        <w:t>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Database</w:t>
      </w:r>
    </w:p>
    <w:p w:rsidR="003404C4" w:rsidRDefault="008760F9">
      <w:pPr>
        <w:spacing w:after="362"/>
        <w:ind w:left="-5" w:right="13"/>
      </w:pPr>
      <w:r>
        <w:t>MySQL managed through Knex.js migrations. Eight migrations bring the schema from baseline to production state. A seed file popul</w:t>
      </w:r>
      <w:r>
        <w:t>ates processes, users, and test data.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Background Worker</w:t>
      </w:r>
    </w:p>
    <w:p w:rsidR="003404C4" w:rsidRDefault="008760F9">
      <w:pPr>
        <w:spacing w:after="362"/>
        <w:ind w:left="-5" w:right="13"/>
      </w:pPr>
      <w:r>
        <w:t>A polling worker runs every 60 seconds inside the server process. It evaluates escalation rules, fires threshold-based automation actions, and sends unattended-incident reminder emails (30-minute cuto</w:t>
      </w:r>
      <w:r>
        <w:t xml:space="preserve">ff, fires once per incident using a </w:t>
      </w:r>
      <w:proofErr w:type="spellStart"/>
      <w:r>
        <w:t>reminder_sent_at</w:t>
      </w:r>
      <w:proofErr w:type="spellEnd"/>
      <w:r>
        <w:t xml:space="preserve"> flag).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Email</w:t>
      </w:r>
    </w:p>
    <w:p w:rsidR="003404C4" w:rsidRDefault="008760F9">
      <w:pPr>
        <w:spacing w:after="702"/>
        <w:ind w:left="-5" w:right="13"/>
      </w:pPr>
      <w:proofErr w:type="spellStart"/>
      <w:r>
        <w:t>Nodemailer</w:t>
      </w:r>
      <w:proofErr w:type="spellEnd"/>
      <w:r>
        <w:t xml:space="preserve"> with Gmail SMTP using a lazy singleton transporter (connection pool, </w:t>
      </w:r>
      <w:proofErr w:type="spellStart"/>
      <w:r>
        <w:t>maxConnections</w:t>
      </w:r>
      <w:proofErr w:type="spellEnd"/>
      <w:r>
        <w:t xml:space="preserve">: 5). All bulk notifications use </w:t>
      </w:r>
      <w:proofErr w:type="spellStart"/>
      <w:proofErr w:type="gramStart"/>
      <w:r>
        <w:t>Promise.all</w:t>
      </w:r>
      <w:proofErr w:type="spellEnd"/>
      <w:r>
        <w:t>(</w:t>
      </w:r>
      <w:proofErr w:type="gramEnd"/>
      <w:r>
        <w:t>) for parallel delivery.</w:t>
      </w:r>
    </w:p>
    <w:p w:rsidR="003404C4" w:rsidRDefault="008760F9">
      <w:pPr>
        <w:pStyle w:val="Heading1"/>
        <w:ind w:left="341" w:hanging="356"/>
      </w:pPr>
      <w:r>
        <w:t>Technology Stack</w:t>
      </w:r>
    </w:p>
    <w:p w:rsidR="003404C4" w:rsidRDefault="008760F9">
      <w:pPr>
        <w:spacing w:after="120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5538" name="Group 15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538" style="width:470.4pt;height:2pt;mso-position-horizontal-relative:char;mso-position-vertical-relative:line" coordsize="59740,254">
                <v:shape id="Shape 133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77"/>
        <w:gridCol w:w="6271"/>
      </w:tblGrid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Layer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Technology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Frontend Framework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React 18 + </w:t>
            </w:r>
            <w:proofErr w:type="spellStart"/>
            <w:r>
              <w:rPr>
                <w:sz w:val="18"/>
              </w:rPr>
              <w:t>TypeScript</w:t>
            </w:r>
            <w:proofErr w:type="spellEnd"/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Build Tool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Vite</w:t>
            </w:r>
            <w:proofErr w:type="spellEnd"/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Styling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Tailwind CSS (custom design tokens)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State Management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Zustand</w:t>
            </w:r>
            <w:proofErr w:type="spellEnd"/>
            <w:r>
              <w:rPr>
                <w:sz w:val="18"/>
              </w:rPr>
              <w:t xml:space="preserve"> (persisted to </w:t>
            </w:r>
            <w:proofErr w:type="spellStart"/>
            <w:r>
              <w:rPr>
                <w:sz w:val="18"/>
              </w:rPr>
              <w:t>localStorage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Routing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React Router v6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Backend Framework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Express.js + </w:t>
            </w:r>
            <w:proofErr w:type="spellStart"/>
            <w:r>
              <w:rPr>
                <w:sz w:val="18"/>
              </w:rPr>
              <w:t>TypeScript</w:t>
            </w:r>
            <w:proofErr w:type="spellEnd"/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Database ORM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Knex.js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Database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MySQL 8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Authentication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JWT (</w:t>
            </w:r>
            <w:proofErr w:type="spellStart"/>
            <w:r>
              <w:rPr>
                <w:sz w:val="18"/>
              </w:rPr>
              <w:t>jsonwebtoken</w:t>
            </w:r>
            <w:proofErr w:type="spellEnd"/>
            <w:r>
              <w:rPr>
                <w:sz w:val="18"/>
              </w:rPr>
              <w:t>) — HS256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Password Hashing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bcryptjs</w:t>
            </w:r>
            <w:proofErr w:type="spellEnd"/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Email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Nodemailer</w:t>
            </w:r>
            <w:proofErr w:type="spellEnd"/>
            <w:r>
              <w:rPr>
                <w:sz w:val="18"/>
              </w:rPr>
              <w:t xml:space="preserve"> + Gmail SMTP (STARTTLS port 587)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AI Insights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OpenAI</w:t>
            </w:r>
            <w:proofErr w:type="spellEnd"/>
            <w:r>
              <w:rPr>
                <w:sz w:val="18"/>
              </w:rPr>
              <w:t xml:space="preserve"> GPT-4o (falls back to local regex analysis)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Layer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Technology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Runtime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Node.js 18+</w:t>
            </w:r>
          </w:p>
        </w:tc>
      </w:tr>
    </w:tbl>
    <w:p w:rsidR="003404C4" w:rsidRDefault="008760F9">
      <w:pPr>
        <w:pStyle w:val="Heading2"/>
        <w:numPr>
          <w:ilvl w:val="0"/>
          <w:numId w:val="0"/>
        </w:numPr>
        <w:ind w:left="-5"/>
      </w:pPr>
      <w:r>
        <w:t xml:space="preserve">Design Tokens (Tailwind Custom </w:t>
      </w:r>
      <w:proofErr w:type="spellStart"/>
      <w:r>
        <w:t>Colours</w:t>
      </w:r>
      <w:proofErr w:type="spellEnd"/>
      <w:r>
        <w:t>)</w: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01"/>
        <w:gridCol w:w="1737"/>
        <w:gridCol w:w="5210"/>
      </w:tblGrid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Token</w:t>
            </w:r>
          </w:p>
        </w:tc>
        <w:tc>
          <w:tcPr>
            <w:tcW w:w="173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Hex</w:t>
            </w:r>
          </w:p>
        </w:tc>
        <w:tc>
          <w:tcPr>
            <w:tcW w:w="5210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Usage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bg</w:t>
            </w:r>
            <w:proofErr w:type="spellEnd"/>
            <w:r>
              <w:rPr>
                <w:sz w:val="18"/>
              </w:rPr>
              <w:t>-navy</w:t>
            </w:r>
          </w:p>
        </w:tc>
        <w:tc>
          <w:tcPr>
            <w:tcW w:w="173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#042C53</w:t>
            </w:r>
          </w:p>
        </w:tc>
        <w:tc>
          <w:tcPr>
            <w:tcW w:w="5210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Sidebar, primary text, buttons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bg</w:t>
            </w:r>
            <w:proofErr w:type="spellEnd"/>
            <w:r>
              <w:rPr>
                <w:sz w:val="18"/>
              </w:rPr>
              <w:t>-teal</w:t>
            </w:r>
          </w:p>
        </w:tc>
        <w:tc>
          <w:tcPr>
            <w:tcW w:w="173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#0F6E56</w:t>
            </w:r>
          </w:p>
        </w:tc>
        <w:tc>
          <w:tcPr>
            <w:tcW w:w="5210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Primary action buttons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bg</w:t>
            </w:r>
            <w:proofErr w:type="spellEnd"/>
            <w:r>
              <w:rPr>
                <w:sz w:val="18"/>
              </w:rPr>
              <w:t>-teal-light</w:t>
            </w:r>
          </w:p>
        </w:tc>
        <w:tc>
          <w:tcPr>
            <w:tcW w:w="173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#1D9E75</w:t>
            </w:r>
          </w:p>
        </w:tc>
        <w:tc>
          <w:tcPr>
            <w:tcW w:w="5210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Hover states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bg</w:t>
            </w:r>
            <w:proofErr w:type="spellEnd"/>
            <w:r>
              <w:rPr>
                <w:sz w:val="18"/>
              </w:rPr>
              <w:t>-amber</w:t>
            </w:r>
          </w:p>
        </w:tc>
        <w:tc>
          <w:tcPr>
            <w:tcW w:w="173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#BA7517</w:t>
            </w:r>
          </w:p>
        </w:tc>
        <w:tc>
          <w:tcPr>
            <w:tcW w:w="5210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Medium severity, warnings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bg</w:t>
            </w:r>
            <w:proofErr w:type="spellEnd"/>
            <w:r>
              <w:rPr>
                <w:sz w:val="18"/>
              </w:rPr>
              <w:t>-danger</w:t>
            </w:r>
          </w:p>
        </w:tc>
        <w:tc>
          <w:tcPr>
            <w:tcW w:w="173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#A32D2D</w:t>
            </w:r>
          </w:p>
        </w:tc>
        <w:tc>
          <w:tcPr>
            <w:tcW w:w="5210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High severity, errors</w:t>
            </w:r>
          </w:p>
        </w:tc>
      </w:tr>
    </w:tbl>
    <w:p w:rsidR="003404C4" w:rsidRDefault="008760F9">
      <w:pPr>
        <w:pStyle w:val="Heading1"/>
        <w:ind w:left="341" w:hanging="356"/>
      </w:pPr>
      <w:r>
        <w:t>Database Schema &amp; Migrations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7504" name="Group 17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252" name="Shape 252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04" style="width:470.4pt;height:2pt;mso-position-horizontal-relative:char;mso-position-vertical-relative:line" coordsize="59740,254">
                <v:shape id="Shape 252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367"/>
        <w:ind w:left="-5" w:right="13"/>
      </w:pPr>
      <w:r>
        <w:t xml:space="preserve">The database is named d2c_ops. </w:t>
      </w:r>
      <w:proofErr w:type="spellStart"/>
      <w:r>
        <w:t>Knex</w:t>
      </w:r>
      <w:proofErr w:type="spellEnd"/>
      <w:r>
        <w:t xml:space="preserve"> manages versioned migrations.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Migration History</w:t>
      </w:r>
    </w:p>
    <w:tbl>
      <w:tblPr>
        <w:tblStyle w:val="TableGrid"/>
        <w:tblW w:w="9648" w:type="dxa"/>
        <w:tblInd w:w="-120" w:type="dxa"/>
        <w:tblCellMar>
          <w:top w:w="151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77"/>
        <w:gridCol w:w="6271"/>
      </w:tblGrid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Migration File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Change</w:t>
            </w:r>
          </w:p>
        </w:tc>
      </w:tr>
      <w:tr w:rsidR="003404C4">
        <w:trPr>
          <w:trHeight w:val="92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001_initial_schema.js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Base schema — processes, users, incidents, </w:t>
            </w:r>
            <w:proofErr w:type="spellStart"/>
            <w:r>
              <w:rPr>
                <w:sz w:val="18"/>
              </w:rPr>
              <w:t>downtime_events</w:t>
            </w:r>
            <w:proofErr w:type="spellEnd"/>
            <w:r>
              <w:rPr>
                <w:sz w:val="18"/>
              </w:rPr>
              <w:t xml:space="preserve">, tickets, notifications, approvals, </w:t>
            </w:r>
            <w:proofErr w:type="spellStart"/>
            <w:r>
              <w:rPr>
                <w:sz w:val="18"/>
              </w:rPr>
              <w:t>automation_rules</w:t>
            </w:r>
            <w:proofErr w:type="spellEnd"/>
            <w:r>
              <w:rPr>
                <w:sz w:val="18"/>
              </w:rPr>
              <w:t xml:space="preserve">, escalation chains, handovers, </w:t>
            </w:r>
            <w:proofErr w:type="spellStart"/>
            <w:r>
              <w:rPr>
                <w:sz w:val="18"/>
              </w:rPr>
              <w:t>on_call_schedules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audit_log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activity_log</w:t>
            </w:r>
            <w:proofErr w:type="spellEnd"/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002_notifications_direction.js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Adds direction column to notifications</w:t>
            </w:r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ops_to_client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003_super_admin_role.js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Adds </w:t>
            </w:r>
            <w:proofErr w:type="spellStart"/>
            <w:r>
              <w:rPr>
                <w:sz w:val="18"/>
              </w:rPr>
              <w:t>super_admin</w:t>
            </w:r>
            <w:proofErr w:type="spellEnd"/>
            <w:r>
              <w:rPr>
                <w:sz w:val="18"/>
              </w:rPr>
              <w:t xml:space="preserve"> role </w:t>
            </w:r>
            <w:proofErr w:type="spellStart"/>
            <w:r>
              <w:rPr>
                <w:sz w:val="18"/>
              </w:rPr>
              <w:t>enum</w:t>
            </w:r>
            <w:proofErr w:type="spellEnd"/>
            <w:r>
              <w:rPr>
                <w:sz w:val="18"/>
              </w:rPr>
              <w:t xml:space="preserve"> value to users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004_verification_codes.js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Creates </w:t>
            </w:r>
            <w:proofErr w:type="spellStart"/>
            <w:r>
              <w:rPr>
                <w:sz w:val="18"/>
              </w:rPr>
              <w:t>verification_codes</w:t>
            </w:r>
            <w:proofErr w:type="spellEnd"/>
            <w:r>
              <w:rPr>
                <w:sz w:val="18"/>
              </w:rPr>
              <w:t xml:space="preserve"> table for OTP flows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005_escalation_executions.js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Creates </w:t>
            </w:r>
            <w:proofErr w:type="spellStart"/>
            <w:r>
              <w:rPr>
                <w:sz w:val="18"/>
              </w:rPr>
              <w:t>escalation_executions</w:t>
            </w:r>
            <w:proofErr w:type="spellEnd"/>
            <w:r>
              <w:rPr>
                <w:sz w:val="18"/>
              </w:rPr>
              <w:t xml:space="preserve"> table to track tier firings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006_handover_time.js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Adds </w:t>
            </w:r>
            <w:proofErr w:type="spellStart"/>
            <w:r>
              <w:rPr>
                <w:sz w:val="18"/>
              </w:rPr>
              <w:t>handover_time</w:t>
            </w:r>
            <w:proofErr w:type="spellEnd"/>
            <w:r>
              <w:rPr>
                <w:sz w:val="18"/>
              </w:rPr>
              <w:t xml:space="preserve"> column to handovers</w:t>
            </w:r>
          </w:p>
        </w:tc>
      </w:tr>
      <w:tr w:rsidR="003404C4">
        <w:trPr>
          <w:trHeight w:val="44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007_ticket_description.js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Adds description column to tickets</w:t>
            </w:r>
          </w:p>
        </w:tc>
      </w:tr>
      <w:tr w:rsidR="003404C4">
        <w:trPr>
          <w:trHeight w:val="680"/>
        </w:trPr>
        <w:tc>
          <w:tcPr>
            <w:tcW w:w="337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008_incident_reminder.js</w:t>
            </w:r>
          </w:p>
        </w:tc>
        <w:tc>
          <w:tcPr>
            <w:tcW w:w="627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Adds </w:t>
            </w:r>
            <w:proofErr w:type="spellStart"/>
            <w:r>
              <w:rPr>
                <w:sz w:val="18"/>
              </w:rPr>
              <w:t>reminder_sent_at</w:t>
            </w:r>
            <w:proofErr w:type="spellEnd"/>
            <w:r>
              <w:rPr>
                <w:sz w:val="18"/>
              </w:rPr>
              <w:t xml:space="preserve"> (TIMESTAMP NULL) to incidents for 30-min unattended email</w:t>
            </w:r>
          </w:p>
        </w:tc>
      </w:tr>
    </w:tbl>
    <w:p w:rsidR="003404C4" w:rsidRDefault="008760F9">
      <w:pPr>
        <w:pStyle w:val="Heading2"/>
        <w:numPr>
          <w:ilvl w:val="0"/>
          <w:numId w:val="0"/>
        </w:numPr>
        <w:spacing w:after="77"/>
        <w:ind w:left="-5"/>
      </w:pPr>
      <w:r>
        <w:lastRenderedPageBreak/>
        <w:t>Core Tables</w:t>
      </w:r>
    </w:p>
    <w:p w:rsidR="003404C4" w:rsidRDefault="008760F9">
      <w:pPr>
        <w:spacing w:after="7" w:line="259" w:lineRule="auto"/>
        <w:ind w:left="-5"/>
      </w:pPr>
      <w:proofErr w:type="gramStart"/>
      <w:r>
        <w:rPr>
          <w:b/>
          <w:color w:val="042C53"/>
          <w:sz w:val="22"/>
        </w:rPr>
        <w:t>processes</w:t>
      </w:r>
      <w:proofErr w:type="gramEnd"/>
    </w:p>
    <w:p w:rsidR="003404C4" w:rsidRDefault="008760F9">
      <w:pPr>
        <w:spacing w:after="247"/>
        <w:ind w:left="-5" w:right="13"/>
      </w:pPr>
      <w:r>
        <w:t xml:space="preserve">One row per client business process. All data is scoped to a </w:t>
      </w:r>
      <w:proofErr w:type="spellStart"/>
      <w:r>
        <w:t>process_id</w:t>
      </w:r>
      <w:proofErr w:type="spellEnd"/>
      <w:r>
        <w:t>.</w:t>
      </w:r>
    </w:p>
    <w:p w:rsidR="003404C4" w:rsidRDefault="008760F9">
      <w:pPr>
        <w:spacing w:after="7" w:line="259" w:lineRule="auto"/>
        <w:ind w:left="-5"/>
      </w:pPr>
      <w:proofErr w:type="gramStart"/>
      <w:r>
        <w:rPr>
          <w:b/>
          <w:color w:val="042C53"/>
          <w:sz w:val="22"/>
        </w:rPr>
        <w:t>users</w:t>
      </w:r>
      <w:proofErr w:type="gramEnd"/>
    </w:p>
    <w:p w:rsidR="003404C4" w:rsidRDefault="008760F9">
      <w:pPr>
        <w:spacing w:after="247"/>
        <w:ind w:left="-5" w:right="13"/>
      </w:pPr>
      <w:r>
        <w:t xml:space="preserve">Platform users. Columns: id, email, name, </w:t>
      </w:r>
      <w:proofErr w:type="spellStart"/>
      <w:r>
        <w:t>password_hash</w:t>
      </w:r>
      <w:proofErr w:type="spellEnd"/>
      <w:r>
        <w:t xml:space="preserve">, role, </w:t>
      </w:r>
      <w:proofErr w:type="spellStart"/>
      <w:r>
        <w:t>process_id</w:t>
      </w:r>
      <w:proofErr w:type="spellEnd"/>
      <w:r>
        <w:t xml:space="preserve">, </w:t>
      </w:r>
      <w:proofErr w:type="spellStart"/>
      <w:r>
        <w:t>is_active</w:t>
      </w:r>
      <w:proofErr w:type="spellEnd"/>
      <w:r>
        <w:t>.</w:t>
      </w:r>
    </w:p>
    <w:p w:rsidR="003404C4" w:rsidRDefault="008760F9">
      <w:pPr>
        <w:pStyle w:val="Heading3"/>
        <w:ind w:left="-5"/>
      </w:pPr>
      <w:proofErr w:type="gramStart"/>
      <w:r>
        <w:t>incidents</w:t>
      </w:r>
      <w:proofErr w:type="gramEnd"/>
    </w:p>
    <w:p w:rsidR="003404C4" w:rsidRDefault="008760F9">
      <w:pPr>
        <w:spacing w:after="242"/>
        <w:ind w:left="-5" w:right="13"/>
      </w:pPr>
      <w:proofErr w:type="gramStart"/>
      <w:r>
        <w:t>id</w:t>
      </w:r>
      <w:proofErr w:type="gramEnd"/>
      <w:r>
        <w:t xml:space="preserve">, </w:t>
      </w:r>
      <w:proofErr w:type="spellStart"/>
      <w:r>
        <w:t>process_id</w:t>
      </w:r>
      <w:proofErr w:type="spellEnd"/>
      <w:r>
        <w:t xml:space="preserve">, title, description, severity (1–4), status (open / </w:t>
      </w:r>
      <w:proofErr w:type="spellStart"/>
      <w:r>
        <w:t>in_progress</w:t>
      </w:r>
      <w:proofErr w:type="spellEnd"/>
      <w:r>
        <w:t xml:space="preserve"> / </w:t>
      </w:r>
      <w:r>
        <w:t xml:space="preserve">resolved), </w:t>
      </w:r>
      <w:proofErr w:type="spellStart"/>
      <w:r>
        <w:t>assigned_to</w:t>
      </w:r>
      <w:proofErr w:type="spellEnd"/>
      <w:r>
        <w:t xml:space="preserve">, </w:t>
      </w:r>
      <w:proofErr w:type="spellStart"/>
      <w:r>
        <w:t>opened_at</w:t>
      </w:r>
      <w:proofErr w:type="spellEnd"/>
      <w:r>
        <w:t xml:space="preserve">, </w:t>
      </w:r>
      <w:proofErr w:type="spellStart"/>
      <w:r>
        <w:t>resolved_at</w:t>
      </w:r>
      <w:proofErr w:type="spellEnd"/>
      <w:r>
        <w:t xml:space="preserve">, </w:t>
      </w:r>
      <w:proofErr w:type="spellStart"/>
      <w:r>
        <w:t>rca</w:t>
      </w:r>
      <w:proofErr w:type="spellEnd"/>
      <w:r>
        <w:t xml:space="preserve">, </w:t>
      </w:r>
      <w:proofErr w:type="spellStart"/>
      <w:r>
        <w:t>reminder_sent_at</w:t>
      </w:r>
      <w:proofErr w:type="spellEnd"/>
      <w:r>
        <w:t>.</w:t>
      </w:r>
    </w:p>
    <w:p w:rsidR="003404C4" w:rsidRDefault="008760F9">
      <w:pPr>
        <w:pStyle w:val="Heading3"/>
        <w:ind w:left="-5"/>
      </w:pPr>
      <w:proofErr w:type="spellStart"/>
      <w:r>
        <w:t>downtime_events</w:t>
      </w:r>
      <w:proofErr w:type="spellEnd"/>
    </w:p>
    <w:p w:rsidR="003404C4" w:rsidRDefault="008760F9">
      <w:pPr>
        <w:spacing w:after="242"/>
        <w:ind w:left="-5" w:right="13"/>
      </w:pPr>
      <w:proofErr w:type="gramStart"/>
      <w:r>
        <w:t>id</w:t>
      </w:r>
      <w:proofErr w:type="gramEnd"/>
      <w:r>
        <w:t xml:space="preserve">, </w:t>
      </w:r>
      <w:proofErr w:type="spellStart"/>
      <w:r>
        <w:t>process_id</w:t>
      </w:r>
      <w:proofErr w:type="spellEnd"/>
      <w:r>
        <w:t xml:space="preserve">, </w:t>
      </w:r>
      <w:proofErr w:type="spellStart"/>
      <w:r>
        <w:t>incident_id</w:t>
      </w:r>
      <w:proofErr w:type="spellEnd"/>
      <w:r>
        <w:t xml:space="preserve"> (</w:t>
      </w:r>
      <w:proofErr w:type="spellStart"/>
      <w:r>
        <w:t>nullable</w:t>
      </w:r>
      <w:proofErr w:type="spellEnd"/>
      <w:r>
        <w:t xml:space="preserve">), </w:t>
      </w:r>
      <w:proofErr w:type="spellStart"/>
      <w:r>
        <w:t>started_at</w:t>
      </w:r>
      <w:proofErr w:type="spellEnd"/>
      <w:r>
        <w:t xml:space="preserve">, </w:t>
      </w:r>
      <w:proofErr w:type="spellStart"/>
      <w:r>
        <w:t>ended_at</w:t>
      </w:r>
      <w:proofErr w:type="spellEnd"/>
      <w:r>
        <w:t xml:space="preserve">, </w:t>
      </w:r>
      <w:proofErr w:type="spellStart"/>
      <w:r>
        <w:t>services_affected</w:t>
      </w:r>
      <w:proofErr w:type="spellEnd"/>
      <w:r>
        <w:t xml:space="preserve"> (JSON array), </w:t>
      </w:r>
      <w:proofErr w:type="spellStart"/>
      <w:r>
        <w:t>impact_level</w:t>
      </w:r>
      <w:proofErr w:type="spellEnd"/>
      <w:r>
        <w:t xml:space="preserve"> (low / medium / high).</w:t>
      </w:r>
    </w:p>
    <w:p w:rsidR="003404C4" w:rsidRDefault="008760F9">
      <w:pPr>
        <w:pStyle w:val="Heading3"/>
        <w:ind w:left="-5"/>
      </w:pPr>
      <w:proofErr w:type="gramStart"/>
      <w:r>
        <w:t>tickets</w:t>
      </w:r>
      <w:proofErr w:type="gramEnd"/>
    </w:p>
    <w:p w:rsidR="003404C4" w:rsidRDefault="008760F9">
      <w:pPr>
        <w:spacing w:after="242"/>
        <w:ind w:left="-5" w:right="13"/>
      </w:pPr>
      <w:proofErr w:type="gramStart"/>
      <w:r>
        <w:t>id</w:t>
      </w:r>
      <w:proofErr w:type="gramEnd"/>
      <w:r>
        <w:t xml:space="preserve">, </w:t>
      </w:r>
      <w:proofErr w:type="spellStart"/>
      <w:r>
        <w:t>process_id</w:t>
      </w:r>
      <w:proofErr w:type="spellEnd"/>
      <w:r>
        <w:t>, title, descript</w:t>
      </w:r>
      <w:r>
        <w:t xml:space="preserve">ion, type (incident / change / access / report), status (open / </w:t>
      </w:r>
      <w:proofErr w:type="spellStart"/>
      <w:r>
        <w:t>in_progress</w:t>
      </w:r>
      <w:proofErr w:type="spellEnd"/>
      <w:r>
        <w:t xml:space="preserve"> / closed), </w:t>
      </w:r>
      <w:proofErr w:type="spellStart"/>
      <w:r>
        <w:t>assigned_to</w:t>
      </w:r>
      <w:proofErr w:type="spellEnd"/>
      <w:r>
        <w:t xml:space="preserve">, </w:t>
      </w:r>
      <w:proofErr w:type="spellStart"/>
      <w:r>
        <w:t>created_at</w:t>
      </w:r>
      <w:proofErr w:type="spellEnd"/>
      <w:r>
        <w:t>.</w:t>
      </w:r>
    </w:p>
    <w:p w:rsidR="003404C4" w:rsidRDefault="008760F9">
      <w:pPr>
        <w:pStyle w:val="Heading3"/>
        <w:ind w:left="-5"/>
      </w:pPr>
      <w:proofErr w:type="gramStart"/>
      <w:r>
        <w:t>approvals</w:t>
      </w:r>
      <w:proofErr w:type="gramEnd"/>
    </w:p>
    <w:p w:rsidR="003404C4" w:rsidRDefault="008760F9">
      <w:pPr>
        <w:spacing w:after="242"/>
        <w:ind w:left="-5" w:right="13"/>
      </w:pPr>
      <w:proofErr w:type="gramStart"/>
      <w:r>
        <w:t>id</w:t>
      </w:r>
      <w:proofErr w:type="gramEnd"/>
      <w:r>
        <w:t xml:space="preserve">, </w:t>
      </w:r>
      <w:proofErr w:type="spellStart"/>
      <w:r>
        <w:t>process_id</w:t>
      </w:r>
      <w:proofErr w:type="spellEnd"/>
      <w:r>
        <w:t xml:space="preserve">, type, title, </w:t>
      </w:r>
      <w:proofErr w:type="spellStart"/>
      <w:r>
        <w:t>submitted_by</w:t>
      </w:r>
      <w:proofErr w:type="spellEnd"/>
      <w:r>
        <w:t xml:space="preserve">, </w:t>
      </w:r>
      <w:proofErr w:type="spellStart"/>
      <w:r>
        <w:t>reviewed_by</w:t>
      </w:r>
      <w:proofErr w:type="spellEnd"/>
      <w:r>
        <w:t xml:space="preserve">, status (pending / approved / rejected), </w:t>
      </w:r>
      <w:proofErr w:type="spellStart"/>
      <w:r>
        <w:t>submitted_at</w:t>
      </w:r>
      <w:proofErr w:type="spellEnd"/>
      <w:r>
        <w:t xml:space="preserve">, </w:t>
      </w:r>
      <w:proofErr w:type="spellStart"/>
      <w:r>
        <w:t>reviewed_at</w:t>
      </w:r>
      <w:proofErr w:type="spellEnd"/>
      <w:r>
        <w:t>.</w:t>
      </w:r>
    </w:p>
    <w:p w:rsidR="003404C4" w:rsidRDefault="008760F9">
      <w:pPr>
        <w:pStyle w:val="Heading3"/>
        <w:ind w:left="-5"/>
      </w:pPr>
      <w:proofErr w:type="gramStart"/>
      <w:r>
        <w:t>handovers</w:t>
      </w:r>
      <w:proofErr w:type="gramEnd"/>
    </w:p>
    <w:p w:rsidR="003404C4" w:rsidRDefault="008760F9">
      <w:pPr>
        <w:spacing w:after="242"/>
        <w:ind w:left="-5" w:right="13"/>
      </w:pPr>
      <w:proofErr w:type="gramStart"/>
      <w:r>
        <w:t>id</w:t>
      </w:r>
      <w:proofErr w:type="gramEnd"/>
      <w:r>
        <w:t xml:space="preserve">, </w:t>
      </w:r>
      <w:proofErr w:type="spellStart"/>
      <w:r>
        <w:t>process_id</w:t>
      </w:r>
      <w:proofErr w:type="spellEnd"/>
      <w:r>
        <w:t xml:space="preserve">, </w:t>
      </w:r>
      <w:proofErr w:type="spellStart"/>
      <w:r>
        <w:t>submitted_by</w:t>
      </w:r>
      <w:proofErr w:type="spellEnd"/>
      <w:r>
        <w:t xml:space="preserve">, </w:t>
      </w:r>
      <w:proofErr w:type="spellStart"/>
      <w:r>
        <w:t>recipient_id</w:t>
      </w:r>
      <w:proofErr w:type="spellEnd"/>
      <w:r>
        <w:t xml:space="preserve">, shift, </w:t>
      </w:r>
      <w:proofErr w:type="spellStart"/>
      <w:r>
        <w:t>handover_time</w:t>
      </w:r>
      <w:proofErr w:type="spellEnd"/>
      <w:r>
        <w:t xml:space="preserve">, </w:t>
      </w:r>
      <w:proofErr w:type="spellStart"/>
      <w:r>
        <w:t>open_incidents</w:t>
      </w:r>
      <w:proofErr w:type="spellEnd"/>
      <w:r>
        <w:t xml:space="preserve">, </w:t>
      </w:r>
      <w:proofErr w:type="spellStart"/>
      <w:r>
        <w:t>actions_taken</w:t>
      </w:r>
      <w:proofErr w:type="spellEnd"/>
      <w:r>
        <w:t xml:space="preserve">, notes, </w:t>
      </w:r>
      <w:proofErr w:type="spellStart"/>
      <w:r>
        <w:t>acknowledged_at</w:t>
      </w:r>
      <w:proofErr w:type="spellEnd"/>
      <w:r>
        <w:t>.</w:t>
      </w:r>
    </w:p>
    <w:p w:rsidR="003404C4" w:rsidRDefault="008760F9">
      <w:pPr>
        <w:pStyle w:val="Heading3"/>
        <w:ind w:left="-5"/>
      </w:pPr>
      <w:proofErr w:type="spellStart"/>
      <w:r>
        <w:t>audit_log</w:t>
      </w:r>
      <w:proofErr w:type="spellEnd"/>
    </w:p>
    <w:p w:rsidR="003404C4" w:rsidRDefault="008760F9">
      <w:pPr>
        <w:spacing w:after="242"/>
        <w:ind w:left="-5" w:right="13"/>
      </w:pPr>
      <w:r>
        <w:t xml:space="preserve">Immutable record of every create/update/delete action: </w:t>
      </w:r>
      <w:proofErr w:type="spellStart"/>
      <w:r>
        <w:t>user_id</w:t>
      </w:r>
      <w:proofErr w:type="spellEnd"/>
      <w:r>
        <w:t xml:space="preserve">, </w:t>
      </w:r>
      <w:proofErr w:type="spellStart"/>
      <w:r>
        <w:t>process_id</w:t>
      </w:r>
      <w:proofErr w:type="spellEnd"/>
      <w:r>
        <w:t xml:space="preserve">, action, </w:t>
      </w:r>
      <w:proofErr w:type="spellStart"/>
      <w:r>
        <w:t>entity_type</w:t>
      </w:r>
      <w:proofErr w:type="spellEnd"/>
      <w:r>
        <w:t xml:space="preserve">, </w:t>
      </w:r>
      <w:proofErr w:type="spellStart"/>
      <w:r>
        <w:t>entity_id</w:t>
      </w:r>
      <w:proofErr w:type="spellEnd"/>
      <w:r>
        <w:t xml:space="preserve">, </w:t>
      </w:r>
      <w:proofErr w:type="spellStart"/>
      <w:r>
        <w:t>created_at</w:t>
      </w:r>
      <w:proofErr w:type="spellEnd"/>
      <w:r>
        <w:t>.</w:t>
      </w:r>
    </w:p>
    <w:p w:rsidR="003404C4" w:rsidRDefault="008760F9">
      <w:pPr>
        <w:spacing w:after="7" w:line="259" w:lineRule="auto"/>
        <w:ind w:left="-5"/>
      </w:pPr>
      <w:proofErr w:type="spellStart"/>
      <w:r>
        <w:rPr>
          <w:b/>
          <w:color w:val="042C53"/>
          <w:sz w:val="22"/>
        </w:rPr>
        <w:t>verif</w:t>
      </w:r>
      <w:r>
        <w:rPr>
          <w:b/>
          <w:color w:val="042C53"/>
          <w:sz w:val="22"/>
        </w:rPr>
        <w:t>ication_codes</w:t>
      </w:r>
      <w:proofErr w:type="spellEnd"/>
    </w:p>
    <w:p w:rsidR="003404C4" w:rsidRDefault="008760F9">
      <w:pPr>
        <w:spacing w:after="707"/>
        <w:ind w:left="-5" w:right="13"/>
      </w:pPr>
      <w:r>
        <w:t xml:space="preserve">OTP codes for registration and password reset: email, code, purpose, </w:t>
      </w:r>
      <w:proofErr w:type="spellStart"/>
      <w:r>
        <w:t>expires_at</w:t>
      </w:r>
      <w:proofErr w:type="spellEnd"/>
      <w:r>
        <w:t>, used.</w:t>
      </w:r>
    </w:p>
    <w:p w:rsidR="003404C4" w:rsidRDefault="008760F9">
      <w:pPr>
        <w:pStyle w:val="Heading1"/>
        <w:ind w:left="341" w:hanging="356"/>
      </w:pPr>
      <w:r>
        <w:t>Role-Based Access Control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4868" name="Group 1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350" name="Shape 350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68" style="width:470.4pt;height:2pt;mso-position-horizontal-relative:char;mso-position-vertical-relative:line" coordsize="59740,254">
                <v:shape id="Shape 350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0"/>
        <w:ind w:left="-5" w:right="13"/>
      </w:pPr>
      <w:r>
        <w:t>Six roles are defined. Each role inherits the permissions of all roles below it plus its own additions.</w: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3"/>
        <w:gridCol w:w="7525"/>
      </w:tblGrid>
      <w:tr w:rsidR="003404C4">
        <w:trPr>
          <w:trHeight w:val="440"/>
        </w:trPr>
        <w:tc>
          <w:tcPr>
            <w:tcW w:w="2123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Role</w:t>
            </w:r>
          </w:p>
        </w:tc>
        <w:tc>
          <w:tcPr>
            <w:tcW w:w="752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Key Permissions</w:t>
            </w:r>
          </w:p>
        </w:tc>
      </w:tr>
      <w:tr w:rsidR="003404C4">
        <w:trPr>
          <w:trHeight w:val="440"/>
        </w:trPr>
        <w:tc>
          <w:tcPr>
            <w:tcW w:w="2123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viewer</w:t>
            </w:r>
          </w:p>
        </w:tc>
        <w:tc>
          <w:tcPr>
            <w:tcW w:w="752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Read-only access to all module data within their process</w:t>
            </w:r>
          </w:p>
        </w:tc>
      </w:tr>
      <w:tr w:rsidR="003404C4">
        <w:trPr>
          <w:trHeight w:val="440"/>
        </w:trPr>
        <w:tc>
          <w:tcPr>
            <w:tcW w:w="2123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operator</w:t>
            </w:r>
          </w:p>
        </w:tc>
        <w:tc>
          <w:tcPr>
            <w:tcW w:w="752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+ Create &amp; update incidents, submit handovers, create tickets</w:t>
            </w:r>
          </w:p>
        </w:tc>
      </w:tr>
      <w:tr w:rsidR="003404C4">
        <w:trPr>
          <w:trHeight w:val="440"/>
        </w:trPr>
        <w:tc>
          <w:tcPr>
            <w:tcW w:w="2123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manager</w:t>
            </w:r>
          </w:p>
        </w:tc>
        <w:tc>
          <w:tcPr>
            <w:tcW w:w="752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+ Approve requests, manage automation rules, export data</w:t>
            </w:r>
          </w:p>
        </w:tc>
      </w:tr>
      <w:tr w:rsidR="003404C4">
        <w:trPr>
          <w:trHeight w:val="440"/>
        </w:trPr>
        <w:tc>
          <w:tcPr>
            <w:tcW w:w="2123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admin</w:t>
            </w:r>
          </w:p>
        </w:tc>
        <w:tc>
          <w:tcPr>
            <w:tcW w:w="752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+ Manage users, delete records</w:t>
            </w:r>
          </w:p>
        </w:tc>
      </w:tr>
      <w:tr w:rsidR="003404C4">
        <w:trPr>
          <w:trHeight w:val="440"/>
        </w:trPr>
        <w:tc>
          <w:tcPr>
            <w:tcW w:w="2123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lastRenderedPageBreak/>
              <w:t>super_admin</w:t>
            </w:r>
            <w:proofErr w:type="spellEnd"/>
          </w:p>
        </w:tc>
        <w:tc>
          <w:tcPr>
            <w:tcW w:w="752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+ View all processes (cross-process access, no process filter applied)</w:t>
            </w:r>
          </w:p>
        </w:tc>
      </w:tr>
      <w:tr w:rsidR="003404C4">
        <w:trPr>
          <w:trHeight w:val="440"/>
        </w:trPr>
        <w:tc>
          <w:tcPr>
            <w:tcW w:w="2123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client</w:t>
            </w:r>
          </w:p>
        </w:tc>
        <w:tc>
          <w:tcPr>
            <w:tcW w:w="752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View data, receive and send notifications to the ops team</w:t>
            </w:r>
          </w:p>
        </w:tc>
      </w:tr>
    </w:tbl>
    <w:p w:rsidR="003404C4" w:rsidRDefault="008760F9">
      <w:pPr>
        <w:pStyle w:val="Heading2"/>
        <w:numPr>
          <w:ilvl w:val="0"/>
          <w:numId w:val="0"/>
        </w:numPr>
        <w:ind w:left="-5"/>
      </w:pPr>
      <w:r>
        <w:t>User Management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72975"/>
            <wp:effectExtent l="0" t="0" r="0" b="0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left="944"/>
      </w:pPr>
      <w:r>
        <w:rPr>
          <w:i/>
          <w:color w:val="4A5568"/>
          <w:sz w:val="16"/>
        </w:rPr>
        <w:t>Figure 5.1 — User Management list showing all users with name, email, role badge, process, and join date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55140"/>
            <wp:effectExtent l="0" t="0" r="0" b="0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>Figure 5.2 — User Management with role filter dropdown showing all role categories and counts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55158"/>
            <wp:effectExtent l="0" t="0" r="0" b="0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5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917"/>
        <w:ind w:left="1215"/>
      </w:pPr>
      <w:r>
        <w:rPr>
          <w:i/>
          <w:color w:val="4A5568"/>
          <w:sz w:val="16"/>
        </w:rPr>
        <w:t>Figure 5.3 — User profile page with role edit dropdow</w:t>
      </w:r>
      <w:r>
        <w:rPr>
          <w:i/>
          <w:color w:val="4A5568"/>
          <w:sz w:val="16"/>
        </w:rPr>
        <w:t xml:space="preserve">n (Viewer, Operator, Manager, Admin, </w:t>
      </w:r>
      <w:proofErr w:type="gramStart"/>
      <w:r>
        <w:rPr>
          <w:i/>
          <w:color w:val="4A5568"/>
          <w:sz w:val="16"/>
        </w:rPr>
        <w:t>Client</w:t>
      </w:r>
      <w:proofErr w:type="gramEnd"/>
      <w:r>
        <w:rPr>
          <w:i/>
          <w:color w:val="4A5568"/>
          <w:sz w:val="16"/>
        </w:rPr>
        <w:t>)</w:t>
      </w:r>
    </w:p>
    <w:p w:rsidR="003404C4" w:rsidRDefault="008760F9">
      <w:pPr>
        <w:pStyle w:val="Heading1"/>
        <w:ind w:left="341" w:hanging="356"/>
      </w:pPr>
      <w:r>
        <w:t>Module Reference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5689" name="Group 15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89" style="width:470.4pt;height:2pt;mso-position-horizontal-relative:char;mso-position-vertical-relative:line" coordsize="59740,254">
                <v:shape id="Shape 425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567"/>
        <w:ind w:left="-5" w:right="13"/>
      </w:pPr>
      <w:r>
        <w:t>D2C OPs consists of 14 modules accessible from the navigation sidebar.</w:t>
      </w:r>
    </w:p>
    <w:p w:rsidR="003404C4" w:rsidRDefault="008760F9">
      <w:pPr>
        <w:pStyle w:val="Heading2"/>
        <w:ind w:left="419" w:hanging="434"/>
      </w:pPr>
      <w:r>
        <w:t>Dashboard — Route: / — Access: All roles</w:t>
      </w:r>
    </w:p>
    <w:p w:rsidR="003404C4" w:rsidRDefault="008760F9">
      <w:pPr>
        <w:ind w:left="-5" w:right="13"/>
      </w:pPr>
      <w:r>
        <w:t xml:space="preserve">The landing page after login. Displays stat cards at the top: Open Incidents, Open Tickets, and Events Today. Below the stats is a live table of active (non-resolved) incidents with severity badges, status, assignee, and time-open. Admins and </w:t>
      </w:r>
      <w:proofErr w:type="spellStart"/>
      <w:r>
        <w:t>super_admins</w:t>
      </w:r>
      <w:proofErr w:type="spellEnd"/>
      <w:r>
        <w:t xml:space="preserve"> </w:t>
      </w:r>
      <w:r>
        <w:t>see data aggregated across all processes.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95518"/>
            <wp:effectExtent l="0" t="0" r="0" b="0"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 xml:space="preserve">Figure 6.1a — Dashboard showing Open Incidents (12, 6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1 active), Open Tickets (4), Events Today (16) and Active Incidents table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60016"/>
            <wp:effectExtent l="0" t="0" r="0" b="0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45" w:line="313" w:lineRule="auto"/>
        <w:jc w:val="center"/>
      </w:pPr>
      <w:r>
        <w:rPr>
          <w:i/>
          <w:color w:val="4A5568"/>
          <w:sz w:val="16"/>
        </w:rPr>
        <w:t xml:space="preserve">Figure 6.1b — Dashboard scrolled view showing the full Active Incidents table with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1 and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2 badges</w:t>
      </w:r>
    </w:p>
    <w:p w:rsidR="003404C4" w:rsidRDefault="008760F9">
      <w:pPr>
        <w:pStyle w:val="Heading2"/>
        <w:ind w:left="419" w:hanging="434"/>
      </w:pPr>
      <w:r>
        <w:t>Incidents — Route: /incidents — Access: operator, manager, admin</w:t>
      </w:r>
    </w:p>
    <w:p w:rsidR="003404C4" w:rsidRDefault="008760F9">
      <w:pPr>
        <w:spacing w:after="242"/>
        <w:ind w:left="-5" w:right="13"/>
      </w:pPr>
      <w:r>
        <w:t xml:space="preserve">The core module. Incidents have three statuses: open, </w:t>
      </w:r>
      <w:proofErr w:type="spellStart"/>
      <w:r>
        <w:t>in_progress</w:t>
      </w:r>
      <w:proofErr w:type="spellEnd"/>
      <w:r>
        <w:t>, resolved. Severity</w:t>
      </w:r>
      <w:r>
        <w:t xml:space="preserve"> runs from </w:t>
      </w:r>
      <w:proofErr w:type="spellStart"/>
      <w:r>
        <w:t>Sev</w:t>
      </w:r>
      <w:proofErr w:type="spellEnd"/>
      <w:r>
        <w:t xml:space="preserve"> 1 (Critical) to </w:t>
      </w:r>
      <w:proofErr w:type="spellStart"/>
      <w:r>
        <w:t>Sev</w:t>
      </w:r>
      <w:proofErr w:type="spellEnd"/>
      <w:r>
        <w:t xml:space="preserve"> 4 (Low).</w:t>
      </w:r>
    </w:p>
    <w:p w:rsidR="003404C4" w:rsidRDefault="008760F9">
      <w:pPr>
        <w:pStyle w:val="Heading3"/>
        <w:ind w:left="-5"/>
      </w:pPr>
      <w:r>
        <w:lastRenderedPageBreak/>
        <w:t>Incident Workflow</w:t>
      </w:r>
    </w:p>
    <w:p w:rsidR="003404C4" w:rsidRDefault="008760F9">
      <w:pPr>
        <w:numPr>
          <w:ilvl w:val="0"/>
          <w:numId w:val="2"/>
        </w:numPr>
        <w:ind w:right="13" w:hanging="126"/>
      </w:pPr>
      <w:r>
        <w:t>Operator or manager creates an incident — all process users receive a New Incident email.</w:t>
      </w:r>
    </w:p>
    <w:p w:rsidR="003404C4" w:rsidRDefault="008760F9">
      <w:pPr>
        <w:numPr>
          <w:ilvl w:val="0"/>
          <w:numId w:val="2"/>
        </w:numPr>
        <w:ind w:right="13" w:hanging="126"/>
      </w:pPr>
      <w:r>
        <w:t>A manager assigns the incident — the assignee receives a personal Assigned to You email.</w:t>
      </w:r>
    </w:p>
    <w:p w:rsidR="003404C4" w:rsidRDefault="008760F9">
      <w:pPr>
        <w:numPr>
          <w:ilvl w:val="0"/>
          <w:numId w:val="2"/>
        </w:numPr>
        <w:ind w:right="13" w:hanging="126"/>
      </w:pPr>
      <w:r>
        <w:t>The incident is</w:t>
      </w:r>
      <w:r>
        <w:t xml:space="preserve"> marked In Progress — all process users receive an In Progress email.</w:t>
      </w:r>
    </w:p>
    <w:p w:rsidR="003404C4" w:rsidRDefault="008760F9">
      <w:pPr>
        <w:numPr>
          <w:ilvl w:val="0"/>
          <w:numId w:val="2"/>
        </w:numPr>
        <w:ind w:right="13" w:hanging="126"/>
      </w:pPr>
      <w:r>
        <w:t xml:space="preserve">If the incident stays open and unassigned for 30 minutes, the background worker sends a </w:t>
      </w:r>
      <w:proofErr w:type="spellStart"/>
      <w:r>
        <w:t>singleUnattended</w:t>
      </w:r>
      <w:proofErr w:type="spellEnd"/>
      <w:r>
        <w:t xml:space="preserve"> reminder email.</w:t>
      </w:r>
    </w:p>
    <w:p w:rsidR="003404C4" w:rsidRDefault="008760F9">
      <w:pPr>
        <w:numPr>
          <w:ilvl w:val="0"/>
          <w:numId w:val="2"/>
        </w:numPr>
        <w:spacing w:after="0"/>
        <w:ind w:right="13" w:hanging="126"/>
      </w:pPr>
      <w:r>
        <w:t xml:space="preserve">The incident is resolved — all process users receive a </w:t>
      </w:r>
      <w:proofErr w:type="gramStart"/>
      <w:r>
        <w:t>Resolved</w:t>
      </w:r>
      <w:proofErr w:type="gramEnd"/>
      <w:r>
        <w:t xml:space="preserve"> e</w:t>
      </w:r>
      <w:r>
        <w:t>mail with duration.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84232"/>
            <wp:effectExtent l="0" t="0" r="0" b="0"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8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left="668"/>
      </w:pPr>
      <w:r>
        <w:rPr>
          <w:i/>
          <w:color w:val="4A5568"/>
          <w:sz w:val="16"/>
        </w:rPr>
        <w:t xml:space="preserve">Figure 6.2a — Incident Management list: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1 (red) and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2 (amber) badges, resolved (green) and open status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08621"/>
            <wp:effectExtent l="0" t="0" r="0" b="0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left="1739"/>
      </w:pPr>
      <w:r>
        <w:rPr>
          <w:i/>
          <w:color w:val="4A5568"/>
          <w:sz w:val="16"/>
        </w:rPr>
        <w:t xml:space="preserve">Figure 6.2b — Incidents list continued: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2 in progress and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4 resolved entries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113724"/>
            <wp:effectExtent l="0" t="0" r="0" b="0"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657"/>
        <w:ind w:left="1744"/>
      </w:pPr>
      <w:r>
        <w:rPr>
          <w:i/>
          <w:color w:val="4A5568"/>
          <w:sz w:val="16"/>
        </w:rPr>
        <w:t>Figure 6.2c — Incidents list compa</w:t>
      </w:r>
      <w:r>
        <w:rPr>
          <w:i/>
          <w:color w:val="4A5568"/>
          <w:sz w:val="16"/>
        </w:rPr>
        <w:t>ct sidebar mode showing cross-process incidents</w:t>
      </w:r>
    </w:p>
    <w:p w:rsidR="003404C4" w:rsidRDefault="008760F9">
      <w:pPr>
        <w:pStyle w:val="Heading3"/>
        <w:ind w:left="-5"/>
      </w:pPr>
      <w:r>
        <w:t>Incident Detail Modal</w:t>
      </w:r>
    </w:p>
    <w:p w:rsidR="003404C4" w:rsidRDefault="008760F9">
      <w:pPr>
        <w:ind w:left="-5" w:right="13"/>
      </w:pPr>
      <w:r>
        <w:t>Each incident card is clickable. The detail modal allows editing the description inline, changing the assignee, adding Root Cause Analysis (RCA), and transitioning the status.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28555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2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left="1446"/>
      </w:pPr>
      <w:r>
        <w:rPr>
          <w:i/>
          <w:color w:val="4A5568"/>
          <w:sz w:val="16"/>
        </w:rPr>
        <w:t>Figure 6.2d — Incident detail modal (Incident #133 — RDG API Gateway Timeout, resolved)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89008"/>
            <wp:effectExtent l="0" t="0" r="0" b="0"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40" w:line="313" w:lineRule="auto"/>
        <w:jc w:val="center"/>
      </w:pPr>
      <w:r>
        <w:rPr>
          <w:i/>
          <w:color w:val="4A5568"/>
          <w:sz w:val="16"/>
        </w:rPr>
        <w:t xml:space="preserve">Figure 6.2e — Incident detail modal (Incident #145 — MBA API Gateway Timeout, open) showing Mark </w:t>
      </w:r>
      <w:proofErr w:type="gramStart"/>
      <w:r>
        <w:rPr>
          <w:i/>
          <w:color w:val="4A5568"/>
          <w:sz w:val="16"/>
        </w:rPr>
        <w:t>In</w:t>
      </w:r>
      <w:proofErr w:type="gramEnd"/>
      <w:r>
        <w:rPr>
          <w:i/>
          <w:color w:val="4A5568"/>
          <w:sz w:val="16"/>
        </w:rPr>
        <w:t xml:space="preserve"> Progress, Resolve, and RCA </w:t>
      </w:r>
      <w:proofErr w:type="spellStart"/>
      <w:r>
        <w:rPr>
          <w:i/>
          <w:color w:val="4A5568"/>
          <w:sz w:val="16"/>
        </w:rPr>
        <w:t>textarea</w:t>
      </w:r>
      <w:proofErr w:type="spellEnd"/>
    </w:p>
    <w:p w:rsidR="003404C4" w:rsidRDefault="008760F9">
      <w:pPr>
        <w:pStyle w:val="Heading2"/>
        <w:ind w:left="419" w:hanging="434"/>
      </w:pPr>
      <w:r>
        <w:t xml:space="preserve">Downtime — Route: /downtime — </w:t>
      </w:r>
      <w:r>
        <w:t>Access: operator, manager, admin</w:t>
      </w:r>
    </w:p>
    <w:p w:rsidR="003404C4" w:rsidRDefault="008760F9">
      <w:pPr>
        <w:ind w:left="-5" w:right="13"/>
      </w:pPr>
      <w:r>
        <w:t>Logs service outage events. Fields: Start time, Services Affected (JSON array), Impact Level (low / medium / high). When logged, managers and admins receive a Downtime Reported email. When ended, they receive a Downtime Res</w:t>
      </w:r>
      <w:r>
        <w:t>olved email with duration.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03866"/>
            <wp:effectExtent l="0" t="0" r="0" b="0"/>
            <wp:docPr id="513" name="Pictur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37"/>
        <w:ind w:left="21"/>
      </w:pPr>
      <w:r>
        <w:rPr>
          <w:i/>
          <w:color w:val="4A5568"/>
          <w:sz w:val="16"/>
        </w:rPr>
        <w:t>Figure 6.3 — Downtime Tracking page showing impact level badges (low, medium, high), Ongoing rows with End button, and Ended</w:t>
      </w:r>
    </w:p>
    <w:p w:rsidR="003404C4" w:rsidRDefault="008760F9">
      <w:pPr>
        <w:spacing w:after="247" w:line="313" w:lineRule="auto"/>
        <w:jc w:val="center"/>
      </w:pPr>
      <w:proofErr w:type="gramStart"/>
      <w:r>
        <w:rPr>
          <w:i/>
          <w:color w:val="4A5568"/>
          <w:sz w:val="16"/>
        </w:rPr>
        <w:t>rows</w:t>
      </w:r>
      <w:proofErr w:type="gramEnd"/>
    </w:p>
    <w:p w:rsidR="003404C4" w:rsidRDefault="008760F9">
      <w:pPr>
        <w:pStyle w:val="Heading2"/>
        <w:ind w:left="419" w:hanging="434"/>
      </w:pPr>
      <w:r>
        <w:lastRenderedPageBreak/>
        <w:t>Ticketing — Route: /tickets — Access: operator and above</w:t>
      </w:r>
    </w:p>
    <w:p w:rsidR="003404C4" w:rsidRDefault="008760F9">
      <w:pPr>
        <w:ind w:left="-5" w:right="13"/>
      </w:pPr>
      <w:r>
        <w:t>Four ticket types: Incident, Change, Acc</w:t>
      </w:r>
      <w:r>
        <w:t xml:space="preserve">ess, Report. Three statuses: open, </w:t>
      </w:r>
      <w:proofErr w:type="spellStart"/>
      <w:r>
        <w:t>in_progress</w:t>
      </w:r>
      <w:proofErr w:type="spellEnd"/>
      <w:r>
        <w:t>, closed. Supports status filter tabs and assignee selection.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69669"/>
            <wp:effectExtent l="0" t="0" r="0" b="0"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37"/>
        <w:ind w:left="121"/>
      </w:pPr>
      <w:r>
        <w:rPr>
          <w:i/>
          <w:color w:val="4A5568"/>
          <w:sz w:val="16"/>
        </w:rPr>
        <w:t>Figure 6.4 — Ticketing page showing all ticket types (incident, access, change, report) with status badges (open, closed) and filter</w:t>
      </w:r>
    </w:p>
    <w:p w:rsidR="003404C4" w:rsidRDefault="008760F9">
      <w:pPr>
        <w:spacing w:after="745" w:line="313" w:lineRule="auto"/>
        <w:jc w:val="center"/>
      </w:pPr>
      <w:proofErr w:type="gramStart"/>
      <w:r>
        <w:rPr>
          <w:i/>
          <w:color w:val="4A5568"/>
          <w:sz w:val="16"/>
        </w:rPr>
        <w:t>tabs</w:t>
      </w:r>
      <w:proofErr w:type="gramEnd"/>
    </w:p>
    <w:p w:rsidR="003404C4" w:rsidRDefault="008760F9">
      <w:pPr>
        <w:pStyle w:val="Heading2"/>
        <w:ind w:left="419" w:hanging="434"/>
      </w:pPr>
      <w:r>
        <w:t>Approval</w:t>
      </w:r>
      <w:r>
        <w:t>s — Route: /approvals — Access: manager, admin</w:t>
      </w:r>
    </w:p>
    <w:p w:rsidR="003404C4" w:rsidRDefault="008760F9">
      <w:pPr>
        <w:ind w:left="-5" w:right="13"/>
      </w:pPr>
      <w:r>
        <w:t>Approval requests for change or access actions. Statuses: pending, approved, rejected. Submitters receive an email when decided; managers/admins receive email when a new request is pending.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95656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45" w:line="313" w:lineRule="auto"/>
        <w:jc w:val="center"/>
      </w:pPr>
      <w:r>
        <w:rPr>
          <w:i/>
          <w:color w:val="4A5568"/>
          <w:sz w:val="16"/>
        </w:rPr>
        <w:lastRenderedPageBreak/>
        <w:t>Figure 6.5 — Approvals page showing pending requests with approve/reject buttons, and rejected/approved entries below</w:t>
      </w:r>
    </w:p>
    <w:p w:rsidR="003404C4" w:rsidRDefault="008760F9">
      <w:pPr>
        <w:pStyle w:val="Heading2"/>
        <w:ind w:left="419" w:hanging="434"/>
      </w:pPr>
      <w:r>
        <w:t>Shift Handovers — Route: /handovers — Access: operator and above</w:t>
      </w:r>
    </w:p>
    <w:p w:rsidR="003404C4" w:rsidRDefault="008760F9">
      <w:pPr>
        <w:ind w:left="-5" w:right="13"/>
      </w:pPr>
      <w:r>
        <w:t>Shift handover records between team members. When submitted, the recipien</w:t>
      </w:r>
      <w:r>
        <w:t>t receives a handover email.</w:t>
      </w:r>
    </w:p>
    <w:p w:rsidR="003404C4" w:rsidRDefault="008760F9">
      <w:pPr>
        <w:spacing w:after="0"/>
        <w:ind w:left="-5" w:right="13"/>
      </w:pPr>
      <w:r>
        <w:t>When acknowledged, the original submitter receives a confirmation.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03738"/>
            <wp:effectExtent l="0" t="0" r="0" b="0"/>
            <wp:docPr id="555" name="Pictur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>Figure 6.6a — Shift Handovers list: Night Shift (Pending) and Day/Night Shift (Acknowledged) entries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08669"/>
            <wp:effectExtent l="0" t="0" r="0" b="0"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77"/>
        <w:ind w:left="21"/>
      </w:pPr>
      <w:r>
        <w:rPr>
          <w:i/>
          <w:color w:val="4A5568"/>
          <w:sz w:val="16"/>
        </w:rPr>
        <w:t xml:space="preserve">Figure 6.6b — Submit Shift Handover modal with Shift, Handover Time, </w:t>
      </w:r>
      <w:proofErr w:type="gramStart"/>
      <w:r>
        <w:rPr>
          <w:i/>
          <w:color w:val="4A5568"/>
          <w:sz w:val="16"/>
        </w:rPr>
        <w:t>Handing</w:t>
      </w:r>
      <w:proofErr w:type="gramEnd"/>
      <w:r>
        <w:rPr>
          <w:i/>
          <w:color w:val="4A5568"/>
          <w:sz w:val="16"/>
        </w:rPr>
        <w:t xml:space="preserve"> To, Open Incidents, Actions Taken, and Notes fields</w:t>
      </w:r>
    </w:p>
    <w:p w:rsidR="003404C4" w:rsidRDefault="008760F9">
      <w:pPr>
        <w:pStyle w:val="Heading2"/>
        <w:ind w:left="419" w:hanging="434"/>
      </w:pPr>
      <w:r>
        <w:lastRenderedPageBreak/>
        <w:t>Escalations — Route: /escalations — Access: manager, admin</w:t>
      </w:r>
    </w:p>
    <w:p w:rsidR="003404C4" w:rsidRDefault="008760F9">
      <w:pPr>
        <w:spacing w:after="102"/>
        <w:ind w:left="-5" w:right="13"/>
      </w:pPr>
      <w:r>
        <w:t>Manages escalation chains — named sequences of tiers that define who</w:t>
      </w:r>
      <w:r>
        <w:t xml:space="preserve"> gets notified and when during an unresolved incident. Each chain has a name, an optional trigger severity filter, and one or more numbered tiers. Each tier specifies: delay in minutes, notification channel (e.g., email), and an assigned user (with on-call</w:t>
      </w:r>
      <w:r>
        <w:t xml:space="preserve"> fallback if no user is set).</w:t>
      </w:r>
    </w:p>
    <w:p w:rsidR="003404C4" w:rsidRDefault="008760F9">
      <w:pPr>
        <w:ind w:left="-5" w:right="13"/>
      </w:pPr>
      <w:r>
        <w:t>When a new chain is created, tiers can be added with the "+ Add Tier" option. The background worker polls every 60 seconds and fires tiers that are due. Execution history prevents duplicate firings.</w:t>
      </w:r>
    </w:p>
    <w:p w:rsidR="003404C4" w:rsidRDefault="008760F9">
      <w:pPr>
        <w:spacing w:after="0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64840"/>
            <wp:effectExtent l="0" t="0" r="0" b="0"/>
            <wp:docPr id="578" name="Pictur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 xml:space="preserve">Figure 6.7a — Escalation </w:t>
      </w:r>
      <w:r>
        <w:rPr>
          <w:i/>
          <w:color w:val="4A5568"/>
          <w:sz w:val="16"/>
        </w:rPr>
        <w:t>Chains list showing the Sev1 Escalation chain: Tier 1 (Ignite Operator, 0 min via email) and Tier 2 (Ignite Manager, 15 min via email)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48874"/>
            <wp:effectExtent l="0" t="0" r="0" b="0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40" w:line="313" w:lineRule="auto"/>
        <w:jc w:val="center"/>
      </w:pPr>
      <w:r>
        <w:rPr>
          <w:i/>
          <w:color w:val="4A5568"/>
          <w:sz w:val="16"/>
        </w:rPr>
        <w:t>Figure 6.7b — New Escalation Chain modal showing Chain Name, Trigger Severity dropdown, and Tier 1 configuration with A</w:t>
      </w:r>
      <w:r>
        <w:rPr>
          <w:i/>
          <w:color w:val="4A5568"/>
          <w:sz w:val="16"/>
        </w:rPr>
        <w:t>fter (minutes), Channels, and Assigned User fields</w:t>
      </w:r>
    </w:p>
    <w:p w:rsidR="003404C4" w:rsidRDefault="008760F9">
      <w:pPr>
        <w:pStyle w:val="Heading2"/>
        <w:ind w:left="419" w:hanging="434"/>
      </w:pPr>
      <w:r>
        <w:lastRenderedPageBreak/>
        <w:t>Automation — Route: /automation — Access: manager, admin</w:t>
      </w:r>
    </w:p>
    <w:p w:rsidR="003404C4" w:rsidRDefault="008760F9">
      <w:pPr>
        <w:spacing w:after="242"/>
        <w:ind w:left="-5" w:right="13"/>
      </w:pPr>
      <w:r>
        <w:t>Rule-based automation engine. Each rule has a name, a trigger, and an action. Rules are listed with their execution count and an Active status badge.</w:t>
      </w:r>
    </w:p>
    <w:p w:rsidR="003404C4" w:rsidRDefault="008760F9">
      <w:pPr>
        <w:pStyle w:val="Heading3"/>
        <w:ind w:left="-5"/>
      </w:pPr>
      <w:r>
        <w:t>Trigger types</w:t>
      </w:r>
    </w:p>
    <w:p w:rsidR="003404C4" w:rsidRDefault="008760F9">
      <w:pPr>
        <w:numPr>
          <w:ilvl w:val="0"/>
          <w:numId w:val="3"/>
        </w:numPr>
        <w:ind w:right="13" w:hanging="126"/>
      </w:pPr>
      <w:r>
        <w:t>Severity unresolved after N minutes — fires when an incident of a specified severity remains</w:t>
      </w:r>
      <w:r>
        <w:t xml:space="preserve"> </w:t>
      </w:r>
      <w:proofErr w:type="spellStart"/>
      <w:r>
        <w:t>openbeyond</w:t>
      </w:r>
      <w:proofErr w:type="spellEnd"/>
      <w:r>
        <w:t xml:space="preserve"> a configured time threshold</w:t>
      </w:r>
    </w:p>
    <w:p w:rsidR="003404C4" w:rsidRDefault="008760F9">
      <w:pPr>
        <w:numPr>
          <w:ilvl w:val="0"/>
          <w:numId w:val="3"/>
        </w:numPr>
        <w:spacing w:after="227"/>
        <w:ind w:right="13" w:hanging="126"/>
      </w:pPr>
      <w:r>
        <w:t>Custom trigger — configurable for other conditions</w:t>
      </w:r>
    </w:p>
    <w:p w:rsidR="003404C4" w:rsidRDefault="008760F9">
      <w:pPr>
        <w:pStyle w:val="Heading3"/>
        <w:ind w:left="-5"/>
      </w:pPr>
      <w:r>
        <w:t>Actions</w:t>
      </w:r>
    </w:p>
    <w:p w:rsidR="003404C4" w:rsidRDefault="008760F9">
      <w:pPr>
        <w:ind w:left="330" w:right="13"/>
      </w:pPr>
      <w:r>
        <w:t>• Escalate via chain — links to an existing escalation chain which then fires its tiers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60046"/>
            <wp:effectExtent l="0" t="0" r="0" b="0"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 xml:space="preserve">Figure 6.8a — Automation Rules page: </w:t>
      </w:r>
      <w:proofErr w:type="spellStart"/>
      <w:r>
        <w:rPr>
          <w:i/>
          <w:color w:val="4A5568"/>
          <w:sz w:val="16"/>
        </w:rPr>
        <w:t>Momo</w:t>
      </w:r>
      <w:proofErr w:type="spellEnd"/>
      <w:r>
        <w:rPr>
          <w:i/>
          <w:color w:val="4A5568"/>
          <w:sz w:val="16"/>
        </w:rPr>
        <w:t xml:space="preserve"> Server down (36 execution</w:t>
      </w:r>
      <w:r>
        <w:rPr>
          <w:i/>
          <w:color w:val="4A5568"/>
          <w:sz w:val="16"/>
        </w:rPr>
        <w:t xml:space="preserve">s), Escalate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1 after 30min (2 executions), </w:t>
      </w:r>
      <w:proofErr w:type="gramStart"/>
      <w:r>
        <w:rPr>
          <w:i/>
          <w:color w:val="4A5568"/>
          <w:sz w:val="16"/>
        </w:rPr>
        <w:t>Nightly</w:t>
      </w:r>
      <w:proofErr w:type="gramEnd"/>
      <w:r>
        <w:rPr>
          <w:i/>
          <w:color w:val="4A5568"/>
          <w:sz w:val="16"/>
        </w:rPr>
        <w:t xml:space="preserve"> SLA Digest (0 executions) — all Active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77666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37"/>
        <w:ind w:left="21"/>
      </w:pPr>
      <w:r>
        <w:rPr>
          <w:i/>
          <w:color w:val="4A5568"/>
          <w:sz w:val="16"/>
        </w:rPr>
        <w:t xml:space="preserve">Figure 6.8b — New Automation Rule modal: Trigger set to "Severity unresolved after N minutes", Severity =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1 Critical, </w:t>
      </w:r>
      <w:proofErr w:type="gramStart"/>
      <w:r>
        <w:rPr>
          <w:i/>
          <w:color w:val="4A5568"/>
          <w:sz w:val="16"/>
        </w:rPr>
        <w:t>After</w:t>
      </w:r>
      <w:proofErr w:type="gramEnd"/>
      <w:r>
        <w:rPr>
          <w:i/>
          <w:color w:val="4A5568"/>
          <w:sz w:val="16"/>
        </w:rPr>
        <w:t xml:space="preserve"> = 30</w:t>
      </w:r>
    </w:p>
    <w:p w:rsidR="003404C4" w:rsidRDefault="008760F9">
      <w:pPr>
        <w:spacing w:after="745" w:line="313" w:lineRule="auto"/>
        <w:jc w:val="center"/>
      </w:pPr>
      <w:proofErr w:type="gramStart"/>
      <w:r>
        <w:rPr>
          <w:i/>
          <w:color w:val="4A5568"/>
          <w:sz w:val="16"/>
        </w:rPr>
        <w:t>min</w:t>
      </w:r>
      <w:proofErr w:type="gramEnd"/>
      <w:r>
        <w:rPr>
          <w:i/>
          <w:color w:val="4A5568"/>
          <w:sz w:val="16"/>
        </w:rPr>
        <w:t xml:space="preserve">, Action = Escalate via </w:t>
      </w:r>
      <w:r>
        <w:rPr>
          <w:i/>
          <w:color w:val="4A5568"/>
          <w:sz w:val="16"/>
        </w:rPr>
        <w:t>chain</w:t>
      </w:r>
    </w:p>
    <w:p w:rsidR="003404C4" w:rsidRDefault="008760F9">
      <w:pPr>
        <w:pStyle w:val="Heading2"/>
        <w:ind w:left="419" w:hanging="434"/>
      </w:pPr>
      <w:r>
        <w:t>Notifications — Route: /notifications — Access: All roles</w:t>
      </w:r>
    </w:p>
    <w:p w:rsidR="003404C4" w:rsidRDefault="008760F9">
      <w:pPr>
        <w:ind w:left="-5" w:right="13"/>
      </w:pPr>
      <w:r>
        <w:t>Client Notifications is the ops-to-client broadcast channel. The list displays: Direction badge (To Client), Subject, Sent By, number of Recipients, Bounce count, and Sent At timestamp. Bounce</w:t>
      </w:r>
      <w:r>
        <w:t xml:space="preserve"> tracking shows how many recipients did not receive the message.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50464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>Figure 6.9a — Client Notifications page showing the table with Direction, Subject, Sent By, Recipients, Bounces, and Sent At columns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60042"/>
            <wp:effectExtent l="0" t="0" r="0" b="0"/>
            <wp:docPr id="643" name="Pictu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37"/>
        <w:ind w:right="165"/>
        <w:jc w:val="right"/>
      </w:pPr>
      <w:r>
        <w:rPr>
          <w:i/>
          <w:color w:val="4A5568"/>
          <w:sz w:val="16"/>
        </w:rPr>
        <w:t>Figure 6.9b — Send Client Notification modal with Subject and Message fields, and warning: "This will send an email to all client</w:t>
      </w:r>
    </w:p>
    <w:p w:rsidR="003404C4" w:rsidRDefault="008760F9">
      <w:pPr>
        <w:spacing w:after="745" w:line="313" w:lineRule="auto"/>
        <w:jc w:val="center"/>
      </w:pPr>
      <w:proofErr w:type="gramStart"/>
      <w:r>
        <w:rPr>
          <w:i/>
          <w:color w:val="4A5568"/>
          <w:sz w:val="16"/>
        </w:rPr>
        <w:t>stakeholders</w:t>
      </w:r>
      <w:proofErr w:type="gramEnd"/>
      <w:r>
        <w:rPr>
          <w:i/>
          <w:color w:val="4A5568"/>
          <w:sz w:val="16"/>
        </w:rPr>
        <w:t xml:space="preserve"> in your process"</w:t>
      </w:r>
    </w:p>
    <w:p w:rsidR="003404C4" w:rsidRDefault="008760F9">
      <w:pPr>
        <w:pStyle w:val="Heading2"/>
        <w:ind w:left="563" w:hanging="578"/>
      </w:pPr>
      <w:r>
        <w:t>AI Insights — Route: /</w:t>
      </w:r>
      <w:proofErr w:type="spellStart"/>
      <w:r>
        <w:t>ai</w:t>
      </w:r>
      <w:proofErr w:type="spellEnd"/>
      <w:r>
        <w:t>-insights — Access: All roles</w:t>
      </w:r>
    </w:p>
    <w:p w:rsidR="003404C4" w:rsidRDefault="008760F9">
      <w:pPr>
        <w:ind w:left="-5" w:right="13"/>
      </w:pPr>
      <w:r>
        <w:t xml:space="preserve">Submits incident data to </w:t>
      </w:r>
      <w:proofErr w:type="spellStart"/>
      <w:r>
        <w:t>OpenAI</w:t>
      </w:r>
      <w:proofErr w:type="spellEnd"/>
      <w:r>
        <w:t xml:space="preserve"> GPT-4o for</w:t>
      </w:r>
      <w:r>
        <w:t xml:space="preserve"> root cause analysis, recommended actions, similar past incidents, and prevention tips. Also includes an AI Assistant chat tab for general platform questions.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01974"/>
            <wp:effectExtent l="0" t="0" r="0" b="0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left="494"/>
      </w:pPr>
      <w:r>
        <w:rPr>
          <w:i/>
          <w:color w:val="4A5568"/>
          <w:sz w:val="16"/>
        </w:rPr>
        <w:t xml:space="preserve">Figure 6.10a — AI Insights: Root Cause and Recommended Actions panels for </w:t>
      </w:r>
      <w:proofErr w:type="spellStart"/>
      <w:r>
        <w:rPr>
          <w:i/>
          <w:color w:val="4A5568"/>
          <w:sz w:val="16"/>
        </w:rPr>
        <w:t>Momo</w:t>
      </w:r>
      <w:proofErr w:type="spellEnd"/>
      <w:r>
        <w:rPr>
          <w:i/>
          <w:color w:val="4A5568"/>
          <w:sz w:val="16"/>
        </w:rPr>
        <w:t xml:space="preserve"> Payment Gateway </w:t>
      </w:r>
      <w:r>
        <w:rPr>
          <w:i/>
          <w:color w:val="4A5568"/>
          <w:sz w:val="16"/>
        </w:rPr>
        <w:t>Down (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1)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100419"/>
            <wp:effectExtent l="0" t="0" r="0" b="0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>Figure 6.10b — AI Insights: Similar Past Incidents and Prevention Tips panels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02139"/>
            <wp:effectExtent l="0" t="0" r="0" b="0"/>
            <wp:docPr id="674" name="Picture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left="1984"/>
      </w:pPr>
      <w:r>
        <w:rPr>
          <w:i/>
          <w:color w:val="4A5568"/>
          <w:sz w:val="16"/>
        </w:rPr>
        <w:t>Figure 6.10c — AI Assistant tab with the D2C OPs AI Assistant chat interface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95518"/>
            <wp:effectExtent l="0" t="0" r="0" b="0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77"/>
        <w:ind w:left="1095"/>
      </w:pPr>
      <w:r>
        <w:rPr>
          <w:i/>
          <w:color w:val="4A5568"/>
          <w:sz w:val="16"/>
        </w:rPr>
        <w:t>Figure 6.10d — AI Assistant chat popup showing context-aware suggestions and quick</w:t>
      </w:r>
      <w:r>
        <w:rPr>
          <w:i/>
          <w:color w:val="4A5568"/>
          <w:sz w:val="16"/>
        </w:rPr>
        <w:t>-action prompts</w:t>
      </w:r>
    </w:p>
    <w:p w:rsidR="003404C4" w:rsidRDefault="008760F9">
      <w:pPr>
        <w:pStyle w:val="Heading2"/>
        <w:ind w:left="-5"/>
      </w:pPr>
      <w:r>
        <w:t>On-Call — Route: /</w:t>
      </w:r>
      <w:proofErr w:type="spellStart"/>
      <w:r>
        <w:t>oncall</w:t>
      </w:r>
      <w:proofErr w:type="spellEnd"/>
      <w:r>
        <w:t xml:space="preserve"> — Access: manager/admin to manage; all </w:t>
      </w:r>
      <w:proofErr w:type="spellStart"/>
      <w:r>
        <w:t>toview</w:t>
      </w:r>
      <w:proofErr w:type="spellEnd"/>
    </w:p>
    <w:p w:rsidR="003404C4" w:rsidRDefault="008760F9">
      <w:pPr>
        <w:ind w:left="-5" w:right="13"/>
      </w:pPr>
      <w:r>
        <w:t>On-Call Scheduling assigns team members to on-call duties by date. The list shows: Date, Person, Role badge (primary / backup / escalation), and Process. The on-call sch</w:t>
      </w:r>
      <w:r>
        <w:t>edule integrates with the escalation engine — when a chain tier has no assigned user, the system falls back to the on-call primary for that process on the current date.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61644"/>
            <wp:effectExtent l="0" t="0" r="0" b="0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>Figure 6.11a — On-Call Scheduling list showing Date, Person, Role (primary/backup/esc</w:t>
      </w:r>
      <w:r>
        <w:rPr>
          <w:i/>
          <w:color w:val="4A5568"/>
          <w:sz w:val="16"/>
        </w:rPr>
        <w:t>alation badges), and Process across multiple processes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74438"/>
            <wp:effectExtent l="0" t="0" r="0" b="0"/>
            <wp:docPr id="700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77"/>
        <w:ind w:left="979"/>
      </w:pPr>
      <w:r>
        <w:rPr>
          <w:i/>
          <w:color w:val="4A5568"/>
          <w:sz w:val="16"/>
        </w:rPr>
        <w:t>Figure 6.11b — Add On-Call Schedule modal showing Person dropdown, Role (Primary), and Date picker</w:t>
      </w:r>
    </w:p>
    <w:p w:rsidR="003404C4" w:rsidRDefault="008760F9">
      <w:pPr>
        <w:pStyle w:val="Heading2"/>
        <w:ind w:left="563" w:hanging="578"/>
      </w:pPr>
      <w:r>
        <w:t>Reporting — Route: /reporting — Access: manager, admin</w:t>
      </w:r>
    </w:p>
    <w:p w:rsidR="003404C4" w:rsidRDefault="008760F9">
      <w:pPr>
        <w:ind w:left="-5" w:right="13"/>
      </w:pPr>
      <w:r>
        <w:t>Reporting &amp; Export provides three report types — Incident Report, Downtime Summary, and Audit Log</w:t>
      </w:r>
    </w:p>
    <w:p w:rsidR="003404C4" w:rsidRDefault="008760F9">
      <w:pPr>
        <w:spacing w:after="0"/>
        <w:ind w:left="-5" w:right="13"/>
      </w:pPr>
      <w:r>
        <w:t>Export — each with its own date range filter and independent CSV and PDF export buttons. The PDF output is a branded D2C OPs report with a navy header bar and</w:t>
      </w:r>
      <w:r>
        <w:t xml:space="preserve"> paginated data table.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071246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 xml:space="preserve">Figure 6.12a — Reporting &amp; Export page: three report cards (Incident Report, Downtime Summary, </w:t>
      </w:r>
      <w:proofErr w:type="gramStart"/>
      <w:r>
        <w:rPr>
          <w:i/>
          <w:color w:val="4A5568"/>
          <w:sz w:val="16"/>
        </w:rPr>
        <w:t>Audit</w:t>
      </w:r>
      <w:proofErr w:type="gramEnd"/>
      <w:r>
        <w:rPr>
          <w:i/>
          <w:color w:val="4A5568"/>
          <w:sz w:val="16"/>
        </w:rPr>
        <w:t xml:space="preserve"> Log Export) with date filters and CSV/PDF buttons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2928339"/>
            <wp:effectExtent l="0" t="0" r="0" b="0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292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5" w:line="313" w:lineRule="auto"/>
        <w:jc w:val="center"/>
      </w:pPr>
      <w:r>
        <w:rPr>
          <w:i/>
          <w:color w:val="4A5568"/>
          <w:sz w:val="16"/>
        </w:rPr>
        <w:t>Figure 6.12b — Generated Incident Report PDF showing ID, Process, Title, Sever</w:t>
      </w:r>
      <w:r>
        <w:rPr>
          <w:i/>
          <w:color w:val="4A5568"/>
          <w:sz w:val="16"/>
        </w:rPr>
        <w:t xml:space="preserve">ity, Status, Assignee, </w:t>
      </w:r>
      <w:proofErr w:type="gramStart"/>
      <w:r>
        <w:rPr>
          <w:i/>
          <w:color w:val="4A5568"/>
          <w:sz w:val="16"/>
        </w:rPr>
        <w:t>Opened</w:t>
      </w:r>
      <w:proofErr w:type="gramEnd"/>
      <w:r>
        <w:rPr>
          <w:i/>
          <w:color w:val="4A5568"/>
          <w:sz w:val="16"/>
        </w:rPr>
        <w:t xml:space="preserve"> At, Resolved At</w:t>
      </w:r>
    </w:p>
    <w:p w:rsidR="003404C4" w:rsidRDefault="008760F9">
      <w:pPr>
        <w:spacing w:after="745" w:line="313" w:lineRule="auto"/>
        <w:jc w:val="center"/>
      </w:pPr>
      <w:proofErr w:type="gramStart"/>
      <w:r>
        <w:rPr>
          <w:i/>
          <w:color w:val="4A5568"/>
          <w:sz w:val="16"/>
        </w:rPr>
        <w:t>columns</w:t>
      </w:r>
      <w:proofErr w:type="gramEnd"/>
      <w:r>
        <w:rPr>
          <w:i/>
          <w:color w:val="4A5568"/>
          <w:sz w:val="16"/>
        </w:rPr>
        <w:t xml:space="preserve"> with data from all 8 processes</w:t>
      </w:r>
    </w:p>
    <w:p w:rsidR="003404C4" w:rsidRDefault="008760F9">
      <w:pPr>
        <w:pStyle w:val="Heading2"/>
        <w:ind w:left="563" w:hanging="578"/>
      </w:pPr>
      <w:r>
        <w:t xml:space="preserve">Audit Log — Route: /audit-log — Access: admin, </w:t>
      </w:r>
      <w:proofErr w:type="spellStart"/>
      <w:r>
        <w:t>super_admin</w:t>
      </w:r>
      <w:proofErr w:type="spellEnd"/>
    </w:p>
    <w:p w:rsidR="003404C4" w:rsidRDefault="008760F9">
      <w:pPr>
        <w:ind w:left="-5" w:right="13"/>
      </w:pPr>
      <w:r>
        <w:t>Immutable chronological log of every action on the platform. Records who did what, to which record, and when. Su</w:t>
      </w:r>
      <w:r>
        <w:t>pports filtering by action type and date range.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01974"/>
            <wp:effectExtent l="0" t="0" r="0" b="0"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47" w:line="313" w:lineRule="auto"/>
        <w:jc w:val="center"/>
      </w:pPr>
      <w:r>
        <w:rPr>
          <w:i/>
          <w:color w:val="4A5568"/>
          <w:sz w:val="16"/>
        </w:rPr>
        <w:t xml:space="preserve">Figure 6.13a — Audit Log showing 108 entries with </w:t>
      </w:r>
      <w:proofErr w:type="spellStart"/>
      <w:r>
        <w:rPr>
          <w:i/>
          <w:color w:val="4A5568"/>
          <w:sz w:val="16"/>
        </w:rPr>
        <w:t>colour</w:t>
      </w:r>
      <w:proofErr w:type="spellEnd"/>
      <w:r>
        <w:rPr>
          <w:i/>
          <w:color w:val="4A5568"/>
          <w:sz w:val="16"/>
        </w:rPr>
        <w:t>-coded action badges (</w:t>
      </w:r>
      <w:proofErr w:type="spellStart"/>
      <w:r>
        <w:rPr>
          <w:i/>
          <w:color w:val="4A5568"/>
          <w:sz w:val="16"/>
        </w:rPr>
        <w:t>approval.rejected</w:t>
      </w:r>
      <w:proofErr w:type="spellEnd"/>
      <w:r>
        <w:rPr>
          <w:i/>
          <w:color w:val="4A5568"/>
          <w:sz w:val="16"/>
        </w:rPr>
        <w:t xml:space="preserve">, </w:t>
      </w:r>
      <w:proofErr w:type="spellStart"/>
      <w:r>
        <w:rPr>
          <w:i/>
          <w:color w:val="4A5568"/>
          <w:sz w:val="16"/>
        </w:rPr>
        <w:t>ticket.create</w:t>
      </w:r>
      <w:proofErr w:type="spellEnd"/>
      <w:r>
        <w:rPr>
          <w:i/>
          <w:color w:val="4A5568"/>
          <w:sz w:val="16"/>
        </w:rPr>
        <w:t>, etc.), user, entity, and timestamp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lastRenderedPageBreak/>
        <w:drawing>
          <wp:inline distT="0" distB="0" distL="0" distR="0">
            <wp:extent cx="6126481" cy="3082608"/>
            <wp:effectExtent l="0" t="0" r="0" b="0"/>
            <wp:docPr id="742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08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745" w:line="313" w:lineRule="auto"/>
        <w:jc w:val="center"/>
      </w:pPr>
      <w:r>
        <w:rPr>
          <w:i/>
          <w:color w:val="4A5568"/>
          <w:sz w:val="16"/>
        </w:rPr>
        <w:t xml:space="preserve">Figure 6.13b — Audit Log continued: </w:t>
      </w:r>
      <w:proofErr w:type="spellStart"/>
      <w:r>
        <w:rPr>
          <w:i/>
          <w:color w:val="4A5568"/>
          <w:sz w:val="16"/>
        </w:rPr>
        <w:t>incident.update</w:t>
      </w:r>
      <w:proofErr w:type="spellEnd"/>
      <w:r>
        <w:rPr>
          <w:i/>
          <w:color w:val="4A5568"/>
          <w:sz w:val="16"/>
        </w:rPr>
        <w:t xml:space="preserve">, </w:t>
      </w:r>
      <w:proofErr w:type="spellStart"/>
      <w:r>
        <w:rPr>
          <w:i/>
          <w:color w:val="4A5568"/>
          <w:sz w:val="16"/>
        </w:rPr>
        <w:t>hand</w:t>
      </w:r>
      <w:r>
        <w:rPr>
          <w:i/>
          <w:color w:val="4A5568"/>
          <w:sz w:val="16"/>
        </w:rPr>
        <w:t>over.submit</w:t>
      </w:r>
      <w:proofErr w:type="spellEnd"/>
      <w:r>
        <w:rPr>
          <w:i/>
          <w:color w:val="4A5568"/>
          <w:sz w:val="16"/>
        </w:rPr>
        <w:t xml:space="preserve">, and </w:t>
      </w:r>
      <w:proofErr w:type="spellStart"/>
      <w:r>
        <w:rPr>
          <w:i/>
          <w:color w:val="4A5568"/>
          <w:sz w:val="16"/>
        </w:rPr>
        <w:t>approval.approved</w:t>
      </w:r>
      <w:proofErr w:type="spellEnd"/>
      <w:r>
        <w:rPr>
          <w:i/>
          <w:color w:val="4A5568"/>
          <w:sz w:val="16"/>
        </w:rPr>
        <w:t xml:space="preserve"> entries</w:t>
      </w:r>
    </w:p>
    <w:p w:rsidR="003404C4" w:rsidRDefault="008760F9">
      <w:pPr>
        <w:pStyle w:val="Heading2"/>
        <w:ind w:left="563" w:hanging="578"/>
      </w:pPr>
      <w:r>
        <w:t>Activity Feed — Route: /activity — Access: All roles</w:t>
      </w:r>
    </w:p>
    <w:p w:rsidR="003404C4" w:rsidRDefault="008760F9">
      <w:pPr>
        <w:ind w:left="-5" w:right="13"/>
      </w:pPr>
      <w:r>
        <w:t xml:space="preserve">The Live Activity Feed is a real-time event stream that auto-refreshes every 15 seconds. Events are displayed in the format entity </w:t>
      </w:r>
      <w:r>
        <w:rPr>
          <w:rFonts w:ascii="Segoe UI Symbol" w:eastAsia="Segoe UI Symbol" w:hAnsi="Segoe UI Symbol" w:cs="Segoe UI Symbol"/>
        </w:rPr>
        <w:t>→</w:t>
      </w:r>
      <w:r>
        <w:t xml:space="preserve"> action with the acting user</w:t>
      </w:r>
      <w:r>
        <w:t>'s name, record number, process, and a relative timestamp. Controls include an event type filter, Pause button, and manual Refresh button.</w:t>
      </w:r>
    </w:p>
    <w:p w:rsidR="003404C4" w:rsidRDefault="008760F9">
      <w:pPr>
        <w:spacing w:after="85" w:line="259" w:lineRule="auto"/>
        <w:ind w:left="-120" w:right="-120" w:firstLine="0"/>
      </w:pPr>
      <w:r>
        <w:rPr>
          <w:noProof/>
        </w:rPr>
        <w:drawing>
          <wp:inline distT="0" distB="0" distL="0" distR="0">
            <wp:extent cx="6126481" cy="3115104"/>
            <wp:effectExtent l="0" t="0" r="0" b="0"/>
            <wp:docPr id="761" name="Pictur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311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37"/>
        <w:ind w:left="94"/>
      </w:pPr>
      <w:r>
        <w:rPr>
          <w:i/>
          <w:color w:val="4A5568"/>
          <w:sz w:val="16"/>
        </w:rPr>
        <w:t>Figure 6.14 — Live Activity Feed showing auto-refresh indicator, event type filter (100 events), Pause/Refresh buttons, and events:</w:t>
      </w:r>
    </w:p>
    <w:p w:rsidR="003404C4" w:rsidRDefault="008760F9">
      <w:pPr>
        <w:spacing w:after="885" w:line="313" w:lineRule="auto"/>
        <w:jc w:val="center"/>
      </w:pPr>
      <w:proofErr w:type="gramStart"/>
      <w:r>
        <w:rPr>
          <w:i/>
          <w:color w:val="4A5568"/>
          <w:sz w:val="16"/>
        </w:rPr>
        <w:t>approval-rejected</w:t>
      </w:r>
      <w:proofErr w:type="gramEnd"/>
      <w:r>
        <w:rPr>
          <w:i/>
          <w:color w:val="4A5568"/>
          <w:sz w:val="16"/>
        </w:rPr>
        <w:t>, approval-create, ticket-create, incident-update</w:t>
      </w:r>
    </w:p>
    <w:p w:rsidR="003404C4" w:rsidRDefault="008760F9">
      <w:pPr>
        <w:pStyle w:val="Heading1"/>
        <w:ind w:left="341" w:hanging="356"/>
      </w:pPr>
      <w:r>
        <w:lastRenderedPageBreak/>
        <w:t>Email Notification System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7403" name="Group 17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765" name="Shape 765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03" style="width:470.4pt;height:2pt;mso-position-horizontal-relative:char;mso-position-vertical-relative:line" coordsize="59740,254">
                <v:shape id="Shape 765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ind w:left="-5" w:right="13"/>
      </w:pPr>
      <w:r>
        <w:t>All emails are sent from "D2C</w:t>
      </w:r>
      <w:r>
        <w:t xml:space="preserve"> OPs Platform" using a shared </w:t>
      </w:r>
      <w:proofErr w:type="spellStart"/>
      <w:r>
        <w:t>Nodemailer</w:t>
      </w:r>
      <w:proofErr w:type="spellEnd"/>
      <w:r>
        <w:t xml:space="preserve"> singleton transporter with Gmail</w:t>
      </w:r>
    </w:p>
    <w:p w:rsidR="003404C4" w:rsidRDefault="008760F9">
      <w:pPr>
        <w:spacing w:after="367"/>
        <w:ind w:left="-5" w:right="13"/>
      </w:pPr>
      <w:r>
        <w:t>SMTP.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Performance Design</w:t>
      </w:r>
    </w:p>
    <w:p w:rsidR="003404C4" w:rsidRDefault="008760F9">
      <w:pPr>
        <w:numPr>
          <w:ilvl w:val="0"/>
          <w:numId w:val="4"/>
        </w:numPr>
        <w:ind w:right="13" w:hanging="126"/>
      </w:pPr>
      <w:r>
        <w:t>Lazy singleton — the transporter is created once on first send, not per email.</w:t>
      </w:r>
    </w:p>
    <w:p w:rsidR="003404C4" w:rsidRDefault="008760F9">
      <w:pPr>
        <w:numPr>
          <w:ilvl w:val="0"/>
          <w:numId w:val="4"/>
        </w:numPr>
        <w:ind w:right="13" w:hanging="126"/>
      </w:pPr>
      <w:r>
        <w:t xml:space="preserve">Connection pool — pool: true, </w:t>
      </w:r>
      <w:proofErr w:type="spellStart"/>
      <w:r>
        <w:t>maxConnections</w:t>
      </w:r>
      <w:proofErr w:type="spellEnd"/>
      <w:r>
        <w:t>: 5 keeps SMTP connections alive.</w:t>
      </w:r>
    </w:p>
    <w:p w:rsidR="003404C4" w:rsidRDefault="008760F9">
      <w:pPr>
        <w:numPr>
          <w:ilvl w:val="0"/>
          <w:numId w:val="4"/>
        </w:numPr>
        <w:ind w:right="13" w:hanging="126"/>
      </w:pPr>
      <w:r>
        <w:t xml:space="preserve">Parallel bulk sends — </w:t>
      </w:r>
      <w:proofErr w:type="spellStart"/>
      <w:proofErr w:type="gramStart"/>
      <w:r>
        <w:t>Promise.all</w:t>
      </w:r>
      <w:proofErr w:type="spellEnd"/>
      <w:r>
        <w:t>(</w:t>
      </w:r>
      <w:proofErr w:type="gramEnd"/>
      <w:r>
        <w:t>) fires all emails in a batch simultaneously.</w:t>
      </w:r>
    </w:p>
    <w:p w:rsidR="003404C4" w:rsidRDefault="008760F9">
      <w:pPr>
        <w:numPr>
          <w:ilvl w:val="0"/>
          <w:numId w:val="4"/>
        </w:numPr>
        <w:spacing w:after="507"/>
        <w:ind w:right="13" w:hanging="126"/>
      </w:pPr>
      <w:r>
        <w:t>TLS auto-detect — port 587 uses STARTTLS, port 465 uses direct TLS.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Email Event Matrix</w: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95"/>
        <w:gridCol w:w="2701"/>
        <w:gridCol w:w="4052"/>
      </w:tblGrid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Event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Recipient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Trigger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Incident Created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All process users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POST /incidents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Incident Assigned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Assignee only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PATCH /incidents/:id — </w:t>
            </w:r>
            <w:proofErr w:type="spellStart"/>
            <w:r>
              <w:rPr>
                <w:sz w:val="18"/>
              </w:rPr>
              <w:t>assigned_to</w:t>
            </w:r>
            <w:proofErr w:type="spellEnd"/>
            <w:r>
              <w:rPr>
                <w:sz w:val="18"/>
              </w:rPr>
              <w:t xml:space="preserve"> changes</w:t>
            </w:r>
          </w:p>
        </w:tc>
      </w:tr>
      <w:tr w:rsidR="003404C4">
        <w:trPr>
          <w:trHeight w:val="68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Incident Unattended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All process users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Background worker — open 30+ min, no reminder sent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Incident In Progress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All process users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PATCH — status </w:t>
            </w:r>
            <w:r>
              <w:rPr>
                <w:rFonts w:ascii="Segoe UI Symbol" w:eastAsia="Segoe UI Symbol" w:hAnsi="Segoe UI Symbol" w:cs="Segoe UI Symbol"/>
                <w:sz w:val="18"/>
              </w:rPr>
              <w:t>→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in_progress</w:t>
            </w:r>
            <w:proofErr w:type="spellEnd"/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Incident Resolved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All process users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PATCH — status </w:t>
            </w:r>
            <w:r>
              <w:rPr>
                <w:rFonts w:ascii="Segoe UI Symbol" w:eastAsia="Segoe UI Symbol" w:hAnsi="Segoe UI Symbol" w:cs="Segoe UI Symbol"/>
                <w:sz w:val="18"/>
              </w:rPr>
              <w:t>→</w:t>
            </w:r>
            <w:r>
              <w:rPr>
                <w:sz w:val="18"/>
              </w:rPr>
              <w:t xml:space="preserve"> resolved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Event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Recipient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Trigger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Downtime Reported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Process managers &amp; admins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POST /downtime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Downtime Resolved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Process managers &amp; admins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PATCH /downtime/:id — </w:t>
            </w:r>
            <w:proofErr w:type="spellStart"/>
            <w:r>
              <w:rPr>
                <w:sz w:val="18"/>
              </w:rPr>
              <w:t>ended_at</w:t>
            </w:r>
            <w:proofErr w:type="spellEnd"/>
            <w:r>
              <w:rPr>
                <w:sz w:val="18"/>
              </w:rPr>
              <w:t xml:space="preserve"> set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Handover Submitted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Recipient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POST /handovers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Handover Acknowledged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Submitter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PATCH /handovers/:id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Approval Submitted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Managers &amp; admins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POST /approvals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Approval Decided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Submitter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PATCH /approvals/:id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Welcome Email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New user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POST /users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Password Reset OTP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Requesting user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POST /</w:t>
            </w:r>
            <w:proofErr w:type="spellStart"/>
            <w:r>
              <w:rPr>
                <w:sz w:val="18"/>
              </w:rPr>
              <w:t>auth</w:t>
            </w:r>
            <w:proofErr w:type="spellEnd"/>
            <w:r>
              <w:rPr>
                <w:sz w:val="18"/>
              </w:rPr>
              <w:t>/forgot-password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Email Changed</w:t>
            </w:r>
          </w:p>
        </w:tc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Old &amp; new address</w:t>
            </w:r>
          </w:p>
        </w:tc>
        <w:tc>
          <w:tcPr>
            <w:tcW w:w="405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PATCH /users/:id/email</w:t>
            </w:r>
          </w:p>
        </w:tc>
      </w:tr>
    </w:tbl>
    <w:p w:rsidR="003404C4" w:rsidRDefault="008760F9">
      <w:pPr>
        <w:pStyle w:val="Heading2"/>
        <w:numPr>
          <w:ilvl w:val="0"/>
          <w:numId w:val="0"/>
        </w:numPr>
        <w:ind w:left="-5"/>
      </w:pPr>
      <w:r>
        <w:lastRenderedPageBreak/>
        <w:t>Email Template Example</w:t>
      </w:r>
    </w:p>
    <w:p w:rsidR="003404C4" w:rsidRDefault="008760F9">
      <w:pPr>
        <w:spacing w:after="85" w:line="259" w:lineRule="auto"/>
        <w:ind w:left="1824" w:firstLine="0"/>
      </w:pPr>
      <w:r>
        <w:rPr>
          <w:noProof/>
        </w:rPr>
        <w:drawing>
          <wp:inline distT="0" distB="0" distL="0" distR="0">
            <wp:extent cx="3657600" cy="1144762"/>
            <wp:effectExtent l="0" t="0" r="0" b="0"/>
            <wp:docPr id="885" name="Pictur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917"/>
        <w:ind w:left="157"/>
      </w:pPr>
      <w:r>
        <w:rPr>
          <w:i/>
          <w:color w:val="4A5568"/>
          <w:sz w:val="16"/>
        </w:rPr>
        <w:t xml:space="preserve">Figure 7.1 — Incident Resolved email: D2C OPs header, incident title, </w:t>
      </w:r>
      <w:proofErr w:type="spellStart"/>
      <w:r>
        <w:rPr>
          <w:i/>
          <w:color w:val="4A5568"/>
          <w:sz w:val="16"/>
        </w:rPr>
        <w:t>Sev</w:t>
      </w:r>
      <w:proofErr w:type="spellEnd"/>
      <w:r>
        <w:rPr>
          <w:i/>
          <w:color w:val="4A5568"/>
          <w:sz w:val="16"/>
        </w:rPr>
        <w:t xml:space="preserve"> 2 badge, assignee (</w:t>
      </w:r>
      <w:proofErr w:type="spellStart"/>
      <w:r>
        <w:rPr>
          <w:i/>
          <w:color w:val="4A5568"/>
          <w:sz w:val="16"/>
        </w:rPr>
        <w:t>Momo</w:t>
      </w:r>
      <w:proofErr w:type="spellEnd"/>
      <w:r>
        <w:rPr>
          <w:i/>
          <w:color w:val="4A5568"/>
          <w:sz w:val="16"/>
        </w:rPr>
        <w:t xml:space="preserve"> Manager), resolved in 17m</w:t>
      </w:r>
    </w:p>
    <w:p w:rsidR="003404C4" w:rsidRDefault="008760F9">
      <w:pPr>
        <w:pStyle w:val="Heading1"/>
        <w:ind w:left="341" w:hanging="356"/>
      </w:pPr>
      <w:r>
        <w:t>Authentication &amp; Security</w:t>
      </w:r>
    </w:p>
    <w:p w:rsidR="003404C4" w:rsidRDefault="008760F9">
      <w:pPr>
        <w:spacing w:after="353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7944" name="Group 17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888" name="Shape 888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944" style="width:470.4pt;height:2pt;mso-position-horizontal-relative:char;mso-position-vertical-relative:line" coordsize="59740,254">
                <v:shape id="Shape 888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Registration &amp; Login Flow</w:t>
      </w:r>
    </w:p>
    <w:p w:rsidR="003404C4" w:rsidRDefault="008760F9">
      <w:pPr>
        <w:numPr>
          <w:ilvl w:val="0"/>
          <w:numId w:val="5"/>
        </w:numPr>
        <w:ind w:right="13" w:hanging="126"/>
      </w:pPr>
      <w:r>
        <w:t xml:space="preserve">User submits email — server generates a 6-digit OTP, stores in </w:t>
      </w:r>
      <w:proofErr w:type="spellStart"/>
      <w:r>
        <w:t>verification_codes</w:t>
      </w:r>
      <w:proofErr w:type="spellEnd"/>
      <w:r>
        <w:t>, sends via email.</w:t>
      </w:r>
    </w:p>
    <w:p w:rsidR="003404C4" w:rsidRDefault="008760F9">
      <w:pPr>
        <w:numPr>
          <w:ilvl w:val="0"/>
          <w:numId w:val="5"/>
        </w:numPr>
        <w:ind w:right="13" w:hanging="126"/>
      </w:pPr>
      <w:r>
        <w:t xml:space="preserve">User submits OTP + password — server validates OTP (15-min expiry), hashes password </w:t>
      </w:r>
      <w:proofErr w:type="spellStart"/>
      <w:r>
        <w:t>withbcrypt</w:t>
      </w:r>
      <w:proofErr w:type="spellEnd"/>
      <w:r>
        <w:t xml:space="preserve">, </w:t>
      </w:r>
      <w:proofErr w:type="gramStart"/>
      <w:r>
        <w:t>creates</w:t>
      </w:r>
      <w:proofErr w:type="gramEnd"/>
      <w:r>
        <w:t xml:space="preserve"> user record.</w:t>
      </w:r>
    </w:p>
    <w:p w:rsidR="003404C4" w:rsidRDefault="008760F9">
      <w:pPr>
        <w:numPr>
          <w:ilvl w:val="0"/>
          <w:numId w:val="5"/>
        </w:numPr>
        <w:ind w:right="13" w:hanging="126"/>
      </w:pPr>
      <w:r>
        <w:t>Login — serve</w:t>
      </w:r>
      <w:r>
        <w:t xml:space="preserve">r validates credentials, issues signed JWT containing </w:t>
      </w:r>
      <w:proofErr w:type="spellStart"/>
      <w:r>
        <w:t>userId</w:t>
      </w:r>
      <w:proofErr w:type="spellEnd"/>
      <w:r>
        <w:t xml:space="preserve">, </w:t>
      </w:r>
      <w:proofErr w:type="spellStart"/>
      <w:r>
        <w:t>processId</w:t>
      </w:r>
      <w:proofErr w:type="spellEnd"/>
      <w:r>
        <w:t xml:space="preserve">, </w:t>
      </w:r>
      <w:proofErr w:type="spellStart"/>
      <w:r>
        <w:t>role</w:t>
      </w:r>
      <w:proofErr w:type="gramStart"/>
      <w:r>
        <w:t>,processSlug</w:t>
      </w:r>
      <w:proofErr w:type="spellEnd"/>
      <w:proofErr w:type="gramEnd"/>
      <w:r>
        <w:t>.</w:t>
      </w:r>
    </w:p>
    <w:p w:rsidR="003404C4" w:rsidRDefault="008760F9">
      <w:pPr>
        <w:numPr>
          <w:ilvl w:val="0"/>
          <w:numId w:val="5"/>
        </w:numPr>
        <w:ind w:right="13" w:hanging="126"/>
      </w:pPr>
      <w:r>
        <w:t xml:space="preserve">Frontend stores JWT in </w:t>
      </w:r>
      <w:proofErr w:type="spellStart"/>
      <w:r>
        <w:t>localStorage</w:t>
      </w:r>
      <w:proofErr w:type="spellEnd"/>
      <w:r>
        <w:t xml:space="preserve"> under the </w:t>
      </w:r>
      <w:proofErr w:type="spellStart"/>
      <w:r>
        <w:t>Zustand</w:t>
      </w:r>
      <w:proofErr w:type="spellEnd"/>
      <w:r>
        <w:t xml:space="preserve"> </w:t>
      </w:r>
      <w:proofErr w:type="spellStart"/>
      <w:r>
        <w:t>auth</w:t>
      </w:r>
      <w:proofErr w:type="spellEnd"/>
      <w:r>
        <w:t xml:space="preserve"> store key (d2c-ops-auth).</w:t>
      </w:r>
    </w:p>
    <w:p w:rsidR="003404C4" w:rsidRDefault="008760F9">
      <w:pPr>
        <w:numPr>
          <w:ilvl w:val="0"/>
          <w:numId w:val="5"/>
        </w:numPr>
        <w:ind w:right="13" w:hanging="126"/>
      </w:pPr>
      <w:r>
        <w:t>All API requests include Authorization: Bearer header.</w:t>
      </w:r>
    </w:p>
    <w:p w:rsidR="003404C4" w:rsidRDefault="008760F9">
      <w:pPr>
        <w:numPr>
          <w:ilvl w:val="0"/>
          <w:numId w:val="5"/>
        </w:numPr>
        <w:ind w:right="13" w:hanging="126"/>
      </w:pPr>
      <w:proofErr w:type="gramStart"/>
      <w:r>
        <w:t>authenticate</w:t>
      </w:r>
      <w:proofErr w:type="gramEnd"/>
      <w:r>
        <w:t xml:space="preserve"> middleware validates and decodes the token on every protected route.</w:t>
      </w:r>
    </w:p>
    <w:p w:rsidR="003404C4" w:rsidRDefault="008760F9">
      <w:pPr>
        <w:spacing w:after="85" w:line="259" w:lineRule="auto"/>
        <w:ind w:left="1968" w:firstLine="0"/>
      </w:pPr>
      <w:r>
        <w:rPr>
          <w:noProof/>
        </w:rPr>
        <w:drawing>
          <wp:inline distT="0" distB="0" distL="0" distR="0">
            <wp:extent cx="3474720" cy="1743724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84"/>
        <w:ind w:left="116"/>
      </w:pPr>
      <w:r>
        <w:rPr>
          <w:i/>
          <w:color w:val="4A5568"/>
          <w:sz w:val="16"/>
        </w:rPr>
        <w:t xml:space="preserve">Figure 8.1 — Login page: D2C </w:t>
      </w:r>
      <w:proofErr w:type="spellStart"/>
      <w:r>
        <w:rPr>
          <w:i/>
          <w:color w:val="4A5568"/>
          <w:sz w:val="16"/>
        </w:rPr>
        <w:t>Telcare</w:t>
      </w:r>
      <w:proofErr w:type="spellEnd"/>
      <w:r>
        <w:rPr>
          <w:i/>
          <w:color w:val="4A5568"/>
          <w:sz w:val="16"/>
        </w:rPr>
        <w:t xml:space="preserve"> branding, Enterprise Service Operations subtitle, email/password fields, and Sign In button</w:t>
      </w:r>
    </w:p>
    <w:p w:rsidR="003404C4" w:rsidRDefault="008760F9">
      <w:pPr>
        <w:spacing w:after="84" w:line="259" w:lineRule="auto"/>
        <w:ind w:left="1968" w:firstLine="0"/>
      </w:pPr>
      <w:r>
        <w:rPr>
          <w:noProof/>
        </w:rPr>
        <w:lastRenderedPageBreak/>
        <w:drawing>
          <wp:inline distT="0" distB="0" distL="0" distR="0">
            <wp:extent cx="3474720" cy="1749266"/>
            <wp:effectExtent l="0" t="0" r="0" b="0"/>
            <wp:docPr id="912" name="Picture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221" w:line="313" w:lineRule="auto"/>
        <w:jc w:val="center"/>
      </w:pPr>
      <w:r>
        <w:rPr>
          <w:i/>
          <w:color w:val="4A5568"/>
          <w:sz w:val="16"/>
        </w:rPr>
        <w:t>Figure 8.2 — Stakeholder Registration (St</w:t>
      </w:r>
      <w:r>
        <w:rPr>
          <w:i/>
          <w:color w:val="4A5568"/>
          <w:sz w:val="16"/>
        </w:rPr>
        <w:t xml:space="preserve">ep 1 — Details): 3-step flow (Details </w:t>
      </w:r>
      <w:r>
        <w:rPr>
          <w:rFonts w:ascii="Segoe UI Symbol" w:eastAsia="Segoe UI Symbol" w:hAnsi="Segoe UI Symbol" w:cs="Segoe UI Symbol"/>
          <w:color w:val="4A5568"/>
          <w:sz w:val="16"/>
        </w:rPr>
        <w:t>→</w:t>
      </w:r>
      <w:r>
        <w:rPr>
          <w:i/>
          <w:color w:val="4A5568"/>
          <w:sz w:val="16"/>
        </w:rPr>
        <w:t xml:space="preserve"> Verify </w:t>
      </w:r>
      <w:r>
        <w:rPr>
          <w:rFonts w:ascii="Segoe UI Symbol" w:eastAsia="Segoe UI Symbol" w:hAnsi="Segoe UI Symbol" w:cs="Segoe UI Symbol"/>
          <w:color w:val="4A5568"/>
          <w:sz w:val="16"/>
        </w:rPr>
        <w:t>→</w:t>
      </w:r>
      <w:r>
        <w:rPr>
          <w:i/>
          <w:color w:val="4A5568"/>
          <w:sz w:val="16"/>
        </w:rPr>
        <w:t xml:space="preserve"> Password)</w:t>
      </w:r>
    </w:p>
    <w:p w:rsidR="003404C4" w:rsidRDefault="008760F9">
      <w:pPr>
        <w:spacing w:after="85" w:line="259" w:lineRule="auto"/>
        <w:ind w:left="1968" w:firstLine="0"/>
      </w:pPr>
      <w:r>
        <w:rPr>
          <w:noProof/>
        </w:rPr>
        <w:drawing>
          <wp:inline distT="0" distB="0" distL="0" distR="0">
            <wp:extent cx="3474720" cy="1738271"/>
            <wp:effectExtent l="0" t="0" r="0" b="0"/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C4" w:rsidRDefault="008760F9">
      <w:pPr>
        <w:spacing w:after="865" w:line="313" w:lineRule="auto"/>
        <w:jc w:val="center"/>
      </w:pPr>
      <w:r>
        <w:rPr>
          <w:i/>
          <w:color w:val="4A5568"/>
          <w:sz w:val="16"/>
        </w:rPr>
        <w:t>Figure 8.3 — Registration Step 2 (Verify): 6-digit verification code entry with Resend code option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Security Controls</w: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94"/>
        <w:gridCol w:w="6754"/>
      </w:tblGrid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Control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Detail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Password Hashing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bcrypt</w:t>
            </w:r>
            <w:proofErr w:type="spellEnd"/>
            <w:r>
              <w:rPr>
                <w:sz w:val="18"/>
              </w:rPr>
              <w:t>, salt rounds: 10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JWT Algorithm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HS256, configurable via JWT_SECRET </w:t>
            </w:r>
            <w:proofErr w:type="spellStart"/>
            <w:r>
              <w:rPr>
                <w:sz w:val="18"/>
              </w:rPr>
              <w:t>env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var</w:t>
            </w:r>
            <w:proofErr w:type="spellEnd"/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Public Routes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auth</w:t>
            </w:r>
            <w:proofErr w:type="spellEnd"/>
            <w:r>
              <w:rPr>
                <w:sz w:val="18"/>
              </w:rPr>
              <w:t>/login, /</w:t>
            </w:r>
            <w:proofErr w:type="spellStart"/>
            <w:r>
              <w:rPr>
                <w:sz w:val="18"/>
              </w:rPr>
              <w:t>auth</w:t>
            </w:r>
            <w:proofErr w:type="spellEnd"/>
            <w:r>
              <w:rPr>
                <w:sz w:val="18"/>
              </w:rPr>
              <w:t>/register, /</w:t>
            </w:r>
            <w:proofErr w:type="spellStart"/>
            <w:r>
              <w:rPr>
                <w:sz w:val="18"/>
              </w:rPr>
              <w:t>auth</w:t>
            </w:r>
            <w:proofErr w:type="spellEnd"/>
            <w:r>
              <w:rPr>
                <w:sz w:val="18"/>
              </w:rPr>
              <w:t>/verify-code, /</w:t>
            </w:r>
            <w:proofErr w:type="spellStart"/>
            <w:r>
              <w:rPr>
                <w:sz w:val="18"/>
              </w:rPr>
              <w:t>auth</w:t>
            </w:r>
            <w:proofErr w:type="spellEnd"/>
            <w:r>
              <w:rPr>
                <w:sz w:val="18"/>
              </w:rPr>
              <w:t>/forgot-password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Control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Detail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Role Enforcement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requireRole</w:t>
            </w:r>
            <w:proofErr w:type="spellEnd"/>
            <w:r>
              <w:rPr>
                <w:sz w:val="18"/>
              </w:rPr>
              <w:t>(...</w:t>
            </w:r>
            <w:proofErr w:type="spellStart"/>
            <w:r>
              <w:rPr>
                <w:sz w:val="18"/>
              </w:rPr>
              <w:t>allowedRoles</w:t>
            </w:r>
            <w:proofErr w:type="spellEnd"/>
            <w:r>
              <w:rPr>
                <w:sz w:val="18"/>
              </w:rPr>
              <w:t>) middleware — returns 403 if role not in allowed list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Process Isolation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All queries include </w:t>
            </w:r>
            <w:proofErr w:type="spellStart"/>
            <w:r>
              <w:rPr>
                <w:sz w:val="18"/>
              </w:rPr>
              <w:t>process_id</w:t>
            </w:r>
            <w:proofErr w:type="spellEnd"/>
            <w:r>
              <w:rPr>
                <w:sz w:val="18"/>
              </w:rPr>
              <w:t xml:space="preserve"> filter; </w:t>
            </w:r>
            <w:proofErr w:type="spellStart"/>
            <w:r>
              <w:rPr>
                <w:sz w:val="18"/>
              </w:rPr>
              <w:t>super_admin</w:t>
            </w:r>
            <w:proofErr w:type="spellEnd"/>
            <w:r>
              <w:rPr>
                <w:sz w:val="18"/>
              </w:rPr>
              <w:t xml:space="preserve"> bypasses the filter</w:t>
            </w:r>
          </w:p>
        </w:tc>
      </w:tr>
      <w:tr w:rsidR="003404C4">
        <w:trPr>
          <w:trHeight w:val="440"/>
        </w:trPr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OTP Codes</w:t>
            </w:r>
          </w:p>
        </w:tc>
        <w:tc>
          <w:tcPr>
            <w:tcW w:w="675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Single-use (used flag) and expire after 15 minutes</w:t>
            </w:r>
          </w:p>
        </w:tc>
      </w:tr>
    </w:tbl>
    <w:p w:rsidR="003404C4" w:rsidRDefault="008760F9">
      <w:pPr>
        <w:pStyle w:val="Heading1"/>
        <w:ind w:left="341" w:hanging="356"/>
      </w:pPr>
      <w:r>
        <w:t>Multi-Process (Multi-Tenant) Design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6904" name="Group 16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974" name="Shape 974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04" style="width:470.4pt;height:2pt;mso-position-horizontal-relative:char;mso-position-vertical-relative:line" coordsize="59740,254">
                <v:shape id="Shape 974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362"/>
        <w:ind w:left="-5" w:right="13"/>
      </w:pPr>
      <w:r>
        <w:t xml:space="preserve">Each client business process (Ignite, </w:t>
      </w:r>
      <w:proofErr w:type="spellStart"/>
      <w:r>
        <w:t>Sunking</w:t>
      </w:r>
      <w:proofErr w:type="spellEnd"/>
      <w:r>
        <w:t xml:space="preserve">, RDG, etc.) is a separate row in the processes table. Every data table has a </w:t>
      </w:r>
      <w:proofErr w:type="spellStart"/>
      <w:r>
        <w:t>process_id</w:t>
      </w:r>
      <w:proofErr w:type="spellEnd"/>
      <w:r>
        <w:t xml:space="preserve"> foreign key.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lastRenderedPageBreak/>
        <w:t>Data Isolation Rule</w:t>
      </w:r>
    </w:p>
    <w:p w:rsidR="003404C4" w:rsidRDefault="008760F9">
      <w:pPr>
        <w:spacing w:after="362"/>
        <w:ind w:left="-5" w:right="13"/>
      </w:pPr>
      <w:r>
        <w:t xml:space="preserve">Every API query is filtered by </w:t>
      </w:r>
      <w:proofErr w:type="spellStart"/>
      <w:r>
        <w:t>process_id</w:t>
      </w:r>
      <w:proofErr w:type="spellEnd"/>
      <w:r>
        <w:t xml:space="preserve"> derived from the authenticated user's JWT. No u</w:t>
      </w:r>
      <w:r>
        <w:t xml:space="preserve">ser can read or modify another process's data unless they hold the </w:t>
      </w:r>
      <w:proofErr w:type="spellStart"/>
      <w:r>
        <w:t>super_admin</w:t>
      </w:r>
      <w:proofErr w:type="spellEnd"/>
      <w:r>
        <w:t xml:space="preserve"> role.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Super Admin View</w:t>
      </w:r>
    </w:p>
    <w:p w:rsidR="003404C4" w:rsidRDefault="008760F9">
      <w:pPr>
        <w:spacing w:after="362"/>
        <w:ind w:left="-5" w:right="13"/>
      </w:pPr>
      <w:r>
        <w:t>The super admin (admin@d2ctelcare.com) bypasses the process filter on all list endpoints, sees a Process column in relevant tables, and can manage users a</w:t>
      </w:r>
      <w:r>
        <w:t>cross all processes.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Process Slug</w:t>
      </w:r>
    </w:p>
    <w:p w:rsidR="003404C4" w:rsidRDefault="008760F9">
      <w:pPr>
        <w:spacing w:after="702"/>
        <w:ind w:left="-5" w:right="13"/>
      </w:pPr>
      <w:r>
        <w:t xml:space="preserve">Each process has a URL-friendly slug (e.g., </w:t>
      </w:r>
      <w:proofErr w:type="spellStart"/>
      <w:r>
        <w:t>momo</w:t>
      </w:r>
      <w:proofErr w:type="spellEnd"/>
      <w:r>
        <w:t>, ignite) stored in the JWT and used for process-specific routing and display.</w:t>
      </w:r>
    </w:p>
    <w:p w:rsidR="003404C4" w:rsidRDefault="008760F9">
      <w:pPr>
        <w:pStyle w:val="Heading1"/>
        <w:ind w:left="519" w:hanging="534"/>
      </w:pPr>
      <w:r>
        <w:t>Deployment &amp; Setup</w:t>
      </w:r>
    </w:p>
    <w:p w:rsidR="003404C4" w:rsidRDefault="008760F9">
      <w:pPr>
        <w:spacing w:after="353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6905" name="Group 16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987" name="Shape 987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05" style="width:470.4pt;height:2pt;mso-position-horizontal-relative:char;mso-position-vertical-relative:line" coordsize="59740,254">
                <v:shape id="Shape 987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Prerequisites</w:t>
      </w:r>
    </w:p>
    <w:p w:rsidR="003404C4" w:rsidRDefault="008760F9">
      <w:pPr>
        <w:numPr>
          <w:ilvl w:val="0"/>
          <w:numId w:val="6"/>
        </w:numPr>
        <w:ind w:right="13" w:hanging="126"/>
      </w:pPr>
      <w:r>
        <w:t>Node.js 18+</w:t>
      </w:r>
    </w:p>
    <w:p w:rsidR="003404C4" w:rsidRDefault="008760F9">
      <w:pPr>
        <w:numPr>
          <w:ilvl w:val="0"/>
          <w:numId w:val="6"/>
        </w:numPr>
        <w:ind w:right="13" w:hanging="126"/>
      </w:pPr>
      <w:r>
        <w:t>MySQL 8+</w:t>
      </w:r>
    </w:p>
    <w:p w:rsidR="003404C4" w:rsidRDefault="008760F9">
      <w:pPr>
        <w:numPr>
          <w:ilvl w:val="0"/>
          <w:numId w:val="6"/>
        </w:numPr>
        <w:ind w:right="13" w:hanging="126"/>
      </w:pPr>
      <w:r>
        <w:t>Gmail account with an App Password (for</w:t>
      </w:r>
      <w:r>
        <w:t xml:space="preserve"> SMTP)</w:t>
      </w:r>
    </w:p>
    <w:p w:rsidR="003404C4" w:rsidRDefault="008760F9">
      <w:pPr>
        <w:numPr>
          <w:ilvl w:val="0"/>
          <w:numId w:val="6"/>
        </w:numPr>
        <w:spacing w:after="507"/>
        <w:ind w:right="13" w:hanging="126"/>
      </w:pPr>
      <w:proofErr w:type="spellStart"/>
      <w:r>
        <w:t>OpenAI</w:t>
      </w:r>
      <w:proofErr w:type="spellEnd"/>
      <w:r>
        <w:t xml:space="preserve"> API key (optional, for AI insights)</w:t>
      </w:r>
    </w:p>
    <w:p w:rsidR="003404C4" w:rsidRDefault="008760F9">
      <w:pPr>
        <w:pStyle w:val="Heading2"/>
        <w:numPr>
          <w:ilvl w:val="0"/>
          <w:numId w:val="0"/>
        </w:numPr>
        <w:ind w:left="-5"/>
      </w:pPr>
      <w:r>
        <w:t>Environment Variables (server/.</w:t>
      </w:r>
      <w:proofErr w:type="spellStart"/>
      <w:r>
        <w:t>env</w:t>
      </w:r>
      <w:proofErr w:type="spellEnd"/>
      <w:r>
        <w:t>)</w:t>
      </w:r>
    </w:p>
    <w:tbl>
      <w:tblPr>
        <w:tblStyle w:val="TableGrid"/>
        <w:tblW w:w="9648" w:type="dxa"/>
        <w:tblInd w:w="-120" w:type="dxa"/>
        <w:tblCellMar>
          <w:top w:w="0" w:type="dxa"/>
          <w:left w:w="3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48"/>
      </w:tblGrid>
      <w:tr w:rsidR="003404C4">
        <w:trPr>
          <w:trHeight w:val="2000"/>
        </w:trPr>
        <w:tc>
          <w:tcPr>
            <w:tcW w:w="9648" w:type="dxa"/>
            <w:tcBorders>
              <w:top w:val="single" w:sz="8" w:space="0" w:color="042C53"/>
              <w:left w:val="single" w:sz="8" w:space="0" w:color="042C53"/>
              <w:bottom w:val="single" w:sz="8" w:space="0" w:color="042C53"/>
              <w:right w:val="single" w:sz="8" w:space="0" w:color="042C53"/>
            </w:tcBorders>
            <w:shd w:val="clear" w:color="auto" w:fill="EBF4FF"/>
            <w:vAlign w:val="center"/>
          </w:tcPr>
          <w:p w:rsidR="003404C4" w:rsidRDefault="008760F9">
            <w:pPr>
              <w:spacing w:after="44" w:line="259" w:lineRule="auto"/>
              <w:ind w:left="0" w:firstLine="0"/>
            </w:pPr>
            <w:r>
              <w:rPr>
                <w:rFonts w:ascii="Courier New" w:eastAsia="Courier New" w:hAnsi="Courier New" w:cs="Courier New"/>
                <w:color w:val="042C53"/>
                <w:sz w:val="16"/>
              </w:rPr>
              <w:t>DATABASE_URL=mysql://root:password@localhost:3306/d2c_ops</w:t>
            </w:r>
          </w:p>
          <w:p w:rsidR="003404C4" w:rsidRDefault="008760F9">
            <w:pPr>
              <w:spacing w:after="0" w:line="317" w:lineRule="auto"/>
              <w:ind w:left="0" w:right="4373" w:firstLine="0"/>
            </w:pPr>
            <w:r>
              <w:rPr>
                <w:rFonts w:ascii="Courier New" w:eastAsia="Courier New" w:hAnsi="Courier New" w:cs="Courier New"/>
                <w:color w:val="042C53"/>
                <w:sz w:val="16"/>
              </w:rPr>
              <w:t>JWT_SECRET=your-secret-key SMTP_HOST=smtp.gmail.com</w:t>
            </w:r>
          </w:p>
          <w:p w:rsidR="003404C4" w:rsidRDefault="008760F9">
            <w:pPr>
              <w:spacing w:after="44" w:line="259" w:lineRule="auto"/>
              <w:ind w:left="0" w:firstLine="0"/>
            </w:pPr>
            <w:r>
              <w:rPr>
                <w:rFonts w:ascii="Courier New" w:eastAsia="Courier New" w:hAnsi="Courier New" w:cs="Courier New"/>
                <w:color w:val="042C53"/>
                <w:sz w:val="16"/>
              </w:rPr>
              <w:t>SMTP_PORT=587</w:t>
            </w:r>
          </w:p>
          <w:p w:rsidR="003404C4" w:rsidRDefault="008760F9">
            <w:pPr>
              <w:spacing w:after="44" w:line="259" w:lineRule="auto"/>
              <w:ind w:left="0" w:firstLine="0"/>
            </w:pPr>
            <w:r>
              <w:rPr>
                <w:rFonts w:ascii="Courier New" w:eastAsia="Courier New" w:hAnsi="Courier New" w:cs="Courier New"/>
                <w:color w:val="042C53"/>
                <w:sz w:val="16"/>
              </w:rPr>
              <w:t>SMTP_USER=your-gmail@gmail.com</w:t>
            </w:r>
          </w:p>
          <w:p w:rsidR="003404C4" w:rsidRDefault="008760F9">
            <w:pPr>
              <w:spacing w:after="0" w:line="259" w:lineRule="auto"/>
              <w:ind w:left="0" w:right="4565" w:firstLine="0"/>
            </w:pPr>
            <w:r>
              <w:rPr>
                <w:rFonts w:ascii="Courier New" w:eastAsia="Courier New" w:hAnsi="Courier New" w:cs="Courier New"/>
                <w:color w:val="042C53"/>
                <w:sz w:val="16"/>
              </w:rPr>
              <w:t>SMTP_PASS=your-app-password OPENAI_API_KEY=</w:t>
            </w:r>
            <w:proofErr w:type="spellStart"/>
            <w:r>
              <w:rPr>
                <w:rFonts w:ascii="Courier New" w:eastAsia="Courier New" w:hAnsi="Courier New" w:cs="Courier New"/>
                <w:color w:val="042C53"/>
                <w:sz w:val="16"/>
              </w:rPr>
              <w:t>sk</w:t>
            </w:r>
            <w:proofErr w:type="spellEnd"/>
            <w:r>
              <w:rPr>
                <w:rFonts w:ascii="Courier New" w:eastAsia="Courier New" w:hAnsi="Courier New" w:cs="Courier New"/>
                <w:color w:val="042C53"/>
                <w:sz w:val="16"/>
              </w:rPr>
              <w:t>-...</w:t>
            </w:r>
          </w:p>
        </w:tc>
      </w:tr>
    </w:tbl>
    <w:p w:rsidR="003404C4" w:rsidRDefault="008760F9">
      <w:pPr>
        <w:pStyle w:val="Heading2"/>
        <w:numPr>
          <w:ilvl w:val="0"/>
          <w:numId w:val="0"/>
        </w:numPr>
        <w:ind w:left="-5"/>
      </w:pPr>
      <w:r>
        <w:t>Local Setup Steps</w:t>
      </w:r>
    </w:p>
    <w:tbl>
      <w:tblPr>
        <w:tblStyle w:val="TableGrid"/>
        <w:tblW w:w="9648" w:type="dxa"/>
        <w:tblInd w:w="-120" w:type="dxa"/>
        <w:tblCellMar>
          <w:top w:w="151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72"/>
        <w:gridCol w:w="4245"/>
        <w:gridCol w:w="4631"/>
      </w:tblGrid>
      <w:tr w:rsidR="003404C4">
        <w:trPr>
          <w:trHeight w:val="440"/>
        </w:trPr>
        <w:tc>
          <w:tcPr>
            <w:tcW w:w="77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Step</w:t>
            </w:r>
          </w:p>
        </w:tc>
        <w:tc>
          <w:tcPr>
            <w:tcW w:w="424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Command</w:t>
            </w:r>
          </w:p>
        </w:tc>
        <w:tc>
          <w:tcPr>
            <w:tcW w:w="463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 w:rsidR="003404C4">
        <w:trPr>
          <w:trHeight w:val="440"/>
        </w:trPr>
        <w:tc>
          <w:tcPr>
            <w:tcW w:w="77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424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npm</w:t>
            </w:r>
            <w:proofErr w:type="spellEnd"/>
            <w:r>
              <w:rPr>
                <w:sz w:val="18"/>
              </w:rPr>
              <w:t xml:space="preserve"> run </w:t>
            </w:r>
            <w:proofErr w:type="spellStart"/>
            <w:r>
              <w:rPr>
                <w:sz w:val="18"/>
              </w:rPr>
              <w:t>install:all</w:t>
            </w:r>
            <w:proofErr w:type="spellEnd"/>
          </w:p>
        </w:tc>
        <w:tc>
          <w:tcPr>
            <w:tcW w:w="463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Install all dependencies</w:t>
            </w:r>
          </w:p>
        </w:tc>
      </w:tr>
      <w:tr w:rsidR="003404C4">
        <w:trPr>
          <w:trHeight w:val="680"/>
        </w:trPr>
        <w:tc>
          <w:tcPr>
            <w:tcW w:w="77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</w:t>
            </w:r>
          </w:p>
        </w:tc>
        <w:tc>
          <w:tcPr>
            <w:tcW w:w="424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mysql</w:t>
            </w:r>
            <w:proofErr w:type="spellEnd"/>
            <w:r>
              <w:rPr>
                <w:sz w:val="18"/>
              </w:rPr>
              <w:t xml:space="preserve"> -u root -p -e "CREATE DATABASE d2c_ops;"</w:t>
            </w:r>
          </w:p>
        </w:tc>
        <w:tc>
          <w:tcPr>
            <w:tcW w:w="463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Create the database</w:t>
            </w:r>
          </w:p>
        </w:tc>
      </w:tr>
      <w:tr w:rsidR="003404C4">
        <w:trPr>
          <w:trHeight w:val="440"/>
        </w:trPr>
        <w:tc>
          <w:tcPr>
            <w:tcW w:w="77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</w:t>
            </w:r>
          </w:p>
        </w:tc>
        <w:tc>
          <w:tcPr>
            <w:tcW w:w="424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cd server &amp;&amp; </w:t>
            </w:r>
            <w:proofErr w:type="spellStart"/>
            <w:r>
              <w:rPr>
                <w:sz w:val="18"/>
              </w:rPr>
              <w:t>npm</w:t>
            </w:r>
            <w:proofErr w:type="spellEnd"/>
            <w:r>
              <w:rPr>
                <w:sz w:val="18"/>
              </w:rPr>
              <w:t xml:space="preserve"> run migrate</w:t>
            </w:r>
          </w:p>
        </w:tc>
        <w:tc>
          <w:tcPr>
            <w:tcW w:w="463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Run all migrations</w:t>
            </w:r>
          </w:p>
        </w:tc>
      </w:tr>
      <w:tr w:rsidR="003404C4">
        <w:trPr>
          <w:trHeight w:val="440"/>
        </w:trPr>
        <w:tc>
          <w:tcPr>
            <w:tcW w:w="77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</w:t>
            </w:r>
          </w:p>
        </w:tc>
        <w:tc>
          <w:tcPr>
            <w:tcW w:w="424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npm</w:t>
            </w:r>
            <w:proofErr w:type="spellEnd"/>
            <w:r>
              <w:rPr>
                <w:sz w:val="18"/>
              </w:rPr>
              <w:t xml:space="preserve"> run seed</w:t>
            </w:r>
          </w:p>
        </w:tc>
        <w:tc>
          <w:tcPr>
            <w:tcW w:w="463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Seed processes, users, and test data</w:t>
            </w:r>
          </w:p>
        </w:tc>
      </w:tr>
      <w:tr w:rsidR="003404C4">
        <w:trPr>
          <w:trHeight w:val="440"/>
        </w:trPr>
        <w:tc>
          <w:tcPr>
            <w:tcW w:w="77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5</w:t>
            </w:r>
          </w:p>
        </w:tc>
        <w:tc>
          <w:tcPr>
            <w:tcW w:w="424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npm</w:t>
            </w:r>
            <w:proofErr w:type="spellEnd"/>
            <w:r>
              <w:rPr>
                <w:sz w:val="18"/>
              </w:rPr>
              <w:t xml:space="preserve"> run dev</w:t>
            </w:r>
          </w:p>
        </w:tc>
        <w:tc>
          <w:tcPr>
            <w:tcW w:w="463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Start backend on port 4000</w:t>
            </w:r>
          </w:p>
        </w:tc>
      </w:tr>
      <w:tr w:rsidR="003404C4">
        <w:trPr>
          <w:trHeight w:val="440"/>
        </w:trPr>
        <w:tc>
          <w:tcPr>
            <w:tcW w:w="77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</w:t>
            </w:r>
          </w:p>
        </w:tc>
        <w:tc>
          <w:tcPr>
            <w:tcW w:w="4245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gramStart"/>
            <w:r>
              <w:rPr>
                <w:sz w:val="18"/>
              </w:rPr>
              <w:t>cd ..</w:t>
            </w:r>
            <w:proofErr w:type="gramEnd"/>
            <w:r>
              <w:rPr>
                <w:sz w:val="18"/>
              </w:rPr>
              <w:t xml:space="preserve">/client &amp;&amp; </w:t>
            </w:r>
            <w:proofErr w:type="spellStart"/>
            <w:r>
              <w:rPr>
                <w:sz w:val="18"/>
              </w:rPr>
              <w:t>npm</w:t>
            </w:r>
            <w:proofErr w:type="spellEnd"/>
            <w:r>
              <w:rPr>
                <w:sz w:val="18"/>
              </w:rPr>
              <w:t xml:space="preserve"> run dev</w:t>
            </w:r>
          </w:p>
        </w:tc>
        <w:tc>
          <w:tcPr>
            <w:tcW w:w="463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Start frontend on port 3000</w:t>
            </w:r>
          </w:p>
        </w:tc>
      </w:tr>
    </w:tbl>
    <w:p w:rsidR="003404C4" w:rsidRDefault="008760F9">
      <w:pPr>
        <w:pStyle w:val="Heading2"/>
        <w:numPr>
          <w:ilvl w:val="0"/>
          <w:numId w:val="0"/>
        </w:numPr>
        <w:ind w:left="-5"/>
      </w:pPr>
      <w:r>
        <w:t>Production Build</w: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01"/>
        <w:gridCol w:w="6947"/>
      </w:tblGrid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Step</w:t>
            </w:r>
          </w:p>
        </w:tc>
        <w:tc>
          <w:tcPr>
            <w:tcW w:w="694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Command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Build frontend</w:t>
            </w:r>
          </w:p>
        </w:tc>
        <w:tc>
          <w:tcPr>
            <w:tcW w:w="694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cd client &amp;&amp; </w:t>
            </w:r>
            <w:proofErr w:type="spellStart"/>
            <w:r>
              <w:rPr>
                <w:sz w:val="18"/>
              </w:rPr>
              <w:t>npm</w:t>
            </w:r>
            <w:proofErr w:type="spellEnd"/>
            <w:r>
              <w:rPr>
                <w:sz w:val="18"/>
              </w:rPr>
              <w:t xml:space="preserve"> run build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Build backend</w:t>
            </w:r>
          </w:p>
        </w:tc>
        <w:tc>
          <w:tcPr>
            <w:tcW w:w="694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cd server &amp;&amp; </w:t>
            </w:r>
            <w:proofErr w:type="spellStart"/>
            <w:r>
              <w:rPr>
                <w:sz w:val="18"/>
              </w:rPr>
              <w:t>npm</w:t>
            </w:r>
            <w:proofErr w:type="spellEnd"/>
            <w:r>
              <w:rPr>
                <w:sz w:val="18"/>
              </w:rPr>
              <w:t xml:space="preserve"> run build</w:t>
            </w:r>
          </w:p>
        </w:tc>
      </w:tr>
      <w:tr w:rsidR="003404C4">
        <w:trPr>
          <w:trHeight w:val="440"/>
        </w:trPr>
        <w:tc>
          <w:tcPr>
            <w:tcW w:w="2701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Start server</w:t>
            </w:r>
          </w:p>
        </w:tc>
        <w:tc>
          <w:tcPr>
            <w:tcW w:w="6947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node </w:t>
            </w:r>
            <w:proofErr w:type="spellStart"/>
            <w:r>
              <w:rPr>
                <w:sz w:val="18"/>
              </w:rPr>
              <w:t>dist</w:t>
            </w:r>
            <w:proofErr w:type="spellEnd"/>
            <w:r>
              <w:rPr>
                <w:sz w:val="18"/>
              </w:rPr>
              <w:t>/server/</w:t>
            </w:r>
            <w:proofErr w:type="spellStart"/>
            <w:r>
              <w:rPr>
                <w:sz w:val="18"/>
              </w:rPr>
              <w:t>src</w:t>
            </w:r>
            <w:proofErr w:type="spellEnd"/>
            <w:r>
              <w:rPr>
                <w:sz w:val="18"/>
              </w:rPr>
              <w:t>/index.js</w:t>
            </w:r>
          </w:p>
        </w:tc>
      </w:tr>
    </w:tbl>
    <w:p w:rsidR="003404C4" w:rsidRDefault="008760F9">
      <w:pPr>
        <w:pStyle w:val="Heading1"/>
        <w:ind w:left="519" w:hanging="534"/>
      </w:pPr>
      <w:r>
        <w:t>Seed Data &amp; Default Credentials</w:t>
      </w:r>
    </w:p>
    <w:p w:rsidR="003404C4" w:rsidRDefault="008760F9">
      <w:pPr>
        <w:spacing w:after="176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74081" cy="25400"/>
                <wp:effectExtent l="0" t="0" r="0" b="0"/>
                <wp:docPr id="18377" name="Group 1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25400"/>
                          <a:chOff x="0" y="0"/>
                          <a:chExt cx="5974081" cy="25400"/>
                        </a:xfrm>
                      </wpg:grpSpPr>
                      <wps:wsp>
                        <wps:cNvPr id="1082" name="Shape 1082"/>
                        <wps:cNvSpPr/>
                        <wps:spPr>
                          <a:xfrm>
                            <a:off x="0" y="0"/>
                            <a:ext cx="597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1">
                                <a:moveTo>
                                  <a:pt x="0" y="0"/>
                                </a:moveTo>
                                <a:lnTo>
                                  <a:pt x="5974081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F6E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377" style="width:470.4pt;height:2pt;mso-position-horizontal-relative:char;mso-position-vertical-relative:line" coordsize="59740,254">
                <v:shape id="Shape 1082" style="position:absolute;width:59740;height:0;left:0;top:0;" coordsize="5974081,0" path="m0,0l5974081,0">
                  <v:stroke weight="2pt" endcap="round" joinstyle="miter" miterlimit="10" on="true" color="#0f6e56"/>
                  <v:fill on="false" color="#000000" opacity="0"/>
                </v:shape>
              </v:group>
            </w:pict>
          </mc:Fallback>
        </mc:AlternateContent>
      </w:r>
    </w:p>
    <w:p w:rsidR="003404C4" w:rsidRDefault="008760F9">
      <w:pPr>
        <w:spacing w:after="0"/>
        <w:ind w:left="-5" w:right="13"/>
      </w:pPr>
      <w:r>
        <w:t>The seed file creates 8 processes and the following default accounts. Change all passwords before any production use.</w:t>
      </w:r>
    </w:p>
    <w:tbl>
      <w:tblPr>
        <w:tblStyle w:val="TableGrid"/>
        <w:tblW w:w="9648" w:type="dxa"/>
        <w:tblInd w:w="-12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12"/>
        <w:gridCol w:w="4342"/>
        <w:gridCol w:w="2894"/>
      </w:tblGrid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Role</w:t>
            </w:r>
          </w:p>
        </w:tc>
        <w:tc>
          <w:tcPr>
            <w:tcW w:w="434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Email</w:t>
            </w:r>
          </w:p>
        </w:tc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042C53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8"/>
              </w:rPr>
              <w:t>Default Password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Super Admin</w:t>
            </w:r>
          </w:p>
        </w:tc>
        <w:tc>
          <w:tcPr>
            <w:tcW w:w="434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admin@d2ctelcare.com</w:t>
            </w:r>
          </w:p>
        </w:tc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Admin@D2C2026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Ignite Operator</w:t>
            </w:r>
          </w:p>
        </w:tc>
        <w:tc>
          <w:tcPr>
            <w:tcW w:w="434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ops.ignite@d2ctelcare.com</w:t>
            </w:r>
          </w:p>
        </w:tc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Operator@123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Ignite Manager</w:t>
            </w:r>
          </w:p>
        </w:tc>
        <w:tc>
          <w:tcPr>
            <w:tcW w:w="434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mgr.ignite@d2ctelcare.com</w:t>
            </w:r>
          </w:p>
        </w:tc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Operator@123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Sunking</w:t>
            </w:r>
            <w:proofErr w:type="spellEnd"/>
            <w:r>
              <w:rPr>
                <w:sz w:val="18"/>
              </w:rPr>
              <w:t xml:space="preserve"> Operator</w:t>
            </w:r>
          </w:p>
        </w:tc>
        <w:tc>
          <w:tcPr>
            <w:tcW w:w="434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ops.sunking@d2ctelcare.com</w:t>
            </w:r>
          </w:p>
        </w:tc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5F7FA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Operator@123</w:t>
            </w:r>
          </w:p>
        </w:tc>
      </w:tr>
      <w:tr w:rsidR="003404C4">
        <w:trPr>
          <w:trHeight w:val="440"/>
        </w:trPr>
        <w:tc>
          <w:tcPr>
            <w:tcW w:w="241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Client Stakeholder</w:t>
            </w:r>
          </w:p>
        </w:tc>
        <w:tc>
          <w:tcPr>
            <w:tcW w:w="4342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stakeholder@ignite.com</w:t>
            </w:r>
          </w:p>
        </w:tc>
        <w:tc>
          <w:tcPr>
            <w:tcW w:w="2894" w:type="dxa"/>
            <w:tcBorders>
              <w:top w:val="single" w:sz="4" w:space="0" w:color="E2E8F0"/>
              <w:left w:val="single" w:sz="4" w:space="0" w:color="E2E8F0"/>
              <w:bottom w:val="single" w:sz="4" w:space="0" w:color="E2E8F0"/>
              <w:right w:val="single" w:sz="4" w:space="0" w:color="E2E8F0"/>
            </w:tcBorders>
            <w:shd w:val="clear" w:color="auto" w:fill="FFFFFF"/>
            <w:vAlign w:val="center"/>
          </w:tcPr>
          <w:p w:rsidR="003404C4" w:rsidRDefault="008760F9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Client@123</w:t>
            </w:r>
          </w:p>
        </w:tc>
      </w:tr>
    </w:tbl>
    <w:p w:rsidR="003404C4" w:rsidRDefault="008760F9">
      <w:pPr>
        <w:pBdr>
          <w:top w:val="single" w:sz="8" w:space="0" w:color="042C53"/>
          <w:left w:val="single" w:sz="8" w:space="0" w:color="042C53"/>
          <w:bottom w:val="single" w:sz="8" w:space="0" w:color="042C53"/>
          <w:right w:val="single" w:sz="8" w:space="0" w:color="042C53"/>
        </w:pBdr>
        <w:shd w:val="clear" w:color="auto" w:fill="EBF4FF"/>
        <w:spacing w:after="127" w:line="259" w:lineRule="auto"/>
        <w:ind w:left="235" w:right="48"/>
      </w:pPr>
      <w:r>
        <w:rPr>
          <w:rFonts w:ascii="Courier New" w:eastAsia="Courier New" w:hAnsi="Courier New" w:cs="Courier New"/>
          <w:color w:val="042C53"/>
          <w:sz w:val="16"/>
        </w:rPr>
        <w:t>Security notice: Change all default passwords before any production or demonstration deployment.</w:t>
      </w:r>
    </w:p>
    <w:sectPr w:rsidR="003404C4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1416" w:right="1416" w:bottom="1390" w:left="141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0F9" w:rsidRDefault="008760F9">
      <w:pPr>
        <w:spacing w:after="0" w:line="240" w:lineRule="auto"/>
      </w:pPr>
      <w:r>
        <w:separator/>
      </w:r>
    </w:p>
  </w:endnote>
  <w:endnote w:type="continuationSeparator" w:id="0">
    <w:p w:rsidR="008760F9" w:rsidRDefault="00876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C4" w:rsidRDefault="008760F9">
    <w:pPr>
      <w:tabs>
        <w:tab w:val="right" w:pos="9408"/>
      </w:tabs>
      <w:spacing w:after="0" w:line="259" w:lineRule="auto"/>
      <w:ind w:left="-120" w:right="-1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822960</wp:posOffset>
              </wp:positionH>
              <wp:positionV relativeFrom="page">
                <wp:posOffset>9491472</wp:posOffset>
              </wp:positionV>
              <wp:extent cx="6126481" cy="19050"/>
              <wp:effectExtent l="0" t="0" r="0" b="0"/>
              <wp:wrapSquare wrapText="bothSides"/>
              <wp:docPr id="18471" name="Group 18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1" cy="19050"/>
                        <a:chOff x="0" y="0"/>
                        <a:chExt cx="6126481" cy="19050"/>
                      </a:xfrm>
                    </wpg:grpSpPr>
                    <wps:wsp>
                      <wps:cNvPr id="18472" name="Shape 18472"/>
                      <wps:cNvSpPr/>
                      <wps:spPr>
                        <a:xfrm>
                          <a:off x="0" y="0"/>
                          <a:ext cx="61264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81">
                              <a:moveTo>
                                <a:pt x="0" y="0"/>
                              </a:moveTo>
                              <a:lnTo>
                                <a:pt x="6126481" y="0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F6E5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471" style="width:482.4pt;height:1.5pt;position:absolute;mso-position-horizontal-relative:page;mso-position-horizontal:absolute;margin-left:64.8pt;mso-position-vertical-relative:page;margin-top:747.36pt;" coordsize="61264,190">
              <v:shape id="Shape 18472" style="position:absolute;width:61264;height:0;left:0;top:0;" coordsize="6126481,0" path="m0,0l6126481,0">
                <v:stroke weight="1.5pt" endcap="flat" joinstyle="miter" miterlimit="10" on="true" color="#0f6e56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4A5568"/>
        <w:sz w:val="16"/>
      </w:rPr>
      <w:t xml:space="preserve">D2C </w:t>
    </w:r>
    <w:proofErr w:type="spellStart"/>
    <w:proofErr w:type="gramStart"/>
    <w:r>
      <w:rPr>
        <w:color w:val="4A5568"/>
        <w:sz w:val="16"/>
      </w:rPr>
      <w:t>Telcare</w:t>
    </w:r>
    <w:proofErr w:type="spellEnd"/>
    <w:r>
      <w:rPr>
        <w:color w:val="4A5568"/>
        <w:sz w:val="16"/>
      </w:rPr>
      <w:t xml:space="preserve">  |</w:t>
    </w:r>
    <w:proofErr w:type="gramEnd"/>
    <w:r>
      <w:rPr>
        <w:color w:val="4A5568"/>
        <w:sz w:val="16"/>
      </w:rPr>
      <w:t xml:space="preserve">  May 2026  |  D2C OPs Platform — Internal Use Only</w:t>
    </w:r>
    <w:r>
      <w:rPr>
        <w:color w:val="4A5568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A5568"/>
        <w:sz w:val="16"/>
      </w:rPr>
      <w:t>2</w:t>
    </w:r>
    <w:r>
      <w:rPr>
        <w:color w:val="4A5568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C4" w:rsidRDefault="008760F9">
    <w:pPr>
      <w:tabs>
        <w:tab w:val="right" w:pos="9408"/>
      </w:tabs>
      <w:spacing w:after="0" w:line="259" w:lineRule="auto"/>
      <w:ind w:left="-120" w:right="-1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822960</wp:posOffset>
              </wp:positionH>
              <wp:positionV relativeFrom="page">
                <wp:posOffset>9491472</wp:posOffset>
              </wp:positionV>
              <wp:extent cx="6126481" cy="19050"/>
              <wp:effectExtent l="0" t="0" r="0" b="0"/>
              <wp:wrapSquare wrapText="bothSides"/>
              <wp:docPr id="18450" name="Group 18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1" cy="19050"/>
                        <a:chOff x="0" y="0"/>
                        <a:chExt cx="6126481" cy="19050"/>
                      </a:xfrm>
                    </wpg:grpSpPr>
                    <wps:wsp>
                      <wps:cNvPr id="18451" name="Shape 18451"/>
                      <wps:cNvSpPr/>
                      <wps:spPr>
                        <a:xfrm>
                          <a:off x="0" y="0"/>
                          <a:ext cx="61264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81">
                              <a:moveTo>
                                <a:pt x="0" y="0"/>
                              </a:moveTo>
                              <a:lnTo>
                                <a:pt x="6126481" y="0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F6E5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450" style="width:482.4pt;height:1.5pt;position:absolute;mso-position-horizontal-relative:page;mso-position-horizontal:absolute;margin-left:64.8pt;mso-position-vertical-relative:page;margin-top:747.36pt;" coordsize="61264,190">
              <v:shape id="Shape 18451" style="position:absolute;width:61264;height:0;left:0;top:0;" coordsize="6126481,0" path="m0,0l6126481,0">
                <v:stroke weight="1.5pt" endcap="flat" joinstyle="miter" miterlimit="10" on="true" color="#0f6e56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4A5568"/>
        <w:sz w:val="16"/>
      </w:rPr>
      <w:t xml:space="preserve">D2C </w:t>
    </w:r>
    <w:proofErr w:type="spellStart"/>
    <w:proofErr w:type="gramStart"/>
    <w:r>
      <w:rPr>
        <w:color w:val="4A5568"/>
        <w:sz w:val="16"/>
      </w:rPr>
      <w:t>Telcare</w:t>
    </w:r>
    <w:proofErr w:type="spellEnd"/>
    <w:r>
      <w:rPr>
        <w:color w:val="4A5568"/>
        <w:sz w:val="16"/>
      </w:rPr>
      <w:t xml:space="preserve">  |</w:t>
    </w:r>
    <w:proofErr w:type="gramEnd"/>
    <w:r>
      <w:rPr>
        <w:color w:val="4A5568"/>
        <w:sz w:val="16"/>
      </w:rPr>
      <w:t xml:space="preserve">  May 20</w:t>
    </w:r>
    <w:r>
      <w:rPr>
        <w:color w:val="4A5568"/>
        <w:sz w:val="16"/>
      </w:rPr>
      <w:t>26  |  D2C OPs Platform — Internal Use Only</w:t>
    </w:r>
    <w:r>
      <w:rPr>
        <w:color w:val="4A5568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B3804" w:rsidRPr="00DB3804">
      <w:rPr>
        <w:noProof/>
        <w:color w:val="4A5568"/>
        <w:sz w:val="16"/>
      </w:rPr>
      <w:t>19</w:t>
    </w:r>
    <w:r>
      <w:rPr>
        <w:color w:val="4A5568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C4" w:rsidRDefault="003404C4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0F9" w:rsidRDefault="008760F9">
      <w:pPr>
        <w:spacing w:after="0" w:line="240" w:lineRule="auto"/>
      </w:pPr>
      <w:r>
        <w:separator/>
      </w:r>
    </w:p>
  </w:footnote>
  <w:footnote w:type="continuationSeparator" w:id="0">
    <w:p w:rsidR="008760F9" w:rsidRDefault="00876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C4" w:rsidRDefault="008760F9">
    <w:pPr>
      <w:tabs>
        <w:tab w:val="right" w:pos="9408"/>
      </w:tabs>
      <w:spacing w:after="0" w:line="259" w:lineRule="auto"/>
      <w:ind w:left="-120" w:right="-1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822960</wp:posOffset>
              </wp:positionH>
              <wp:positionV relativeFrom="page">
                <wp:posOffset>566928</wp:posOffset>
              </wp:positionV>
              <wp:extent cx="6126481" cy="19050"/>
              <wp:effectExtent l="0" t="0" r="0" b="0"/>
              <wp:wrapSquare wrapText="bothSides"/>
              <wp:docPr id="18460" name="Group 18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1" cy="19050"/>
                        <a:chOff x="0" y="0"/>
                        <a:chExt cx="6126481" cy="19050"/>
                      </a:xfrm>
                    </wpg:grpSpPr>
                    <wps:wsp>
                      <wps:cNvPr id="18461" name="Shape 18461"/>
                      <wps:cNvSpPr/>
                      <wps:spPr>
                        <a:xfrm>
                          <a:off x="0" y="0"/>
                          <a:ext cx="61264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81">
                              <a:moveTo>
                                <a:pt x="0" y="0"/>
                              </a:moveTo>
                              <a:lnTo>
                                <a:pt x="6126481" y="0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F6E5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460" style="width:482.4pt;height:1.5pt;position:absolute;mso-position-horizontal-relative:page;mso-position-horizontal:absolute;margin-left:64.8pt;mso-position-vertical-relative:page;margin-top:44.64pt;" coordsize="61264,190">
              <v:shape id="Shape 18461" style="position:absolute;width:61264;height:0;left:0;top:0;" coordsize="6126481,0" path="m0,0l6126481,0">
                <v:stroke weight="1.5pt" endcap="flat" joinstyle="miter" miterlimit="10" on="true" color="#0f6e56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color w:val="042C53"/>
        <w:sz w:val="16"/>
      </w:rPr>
      <w:t>D2C OPs — Enterprise Service Operations Platform</w:t>
    </w:r>
    <w:r>
      <w:rPr>
        <w:b/>
        <w:color w:val="042C53"/>
        <w:sz w:val="16"/>
      </w:rPr>
      <w:tab/>
    </w:r>
    <w:r>
      <w:rPr>
        <w:color w:val="4A5568"/>
        <w:sz w:val="16"/>
      </w:rPr>
      <w:t xml:space="preserve">Technical </w:t>
    </w:r>
    <w:proofErr w:type="gramStart"/>
    <w:r>
      <w:rPr>
        <w:color w:val="4A5568"/>
        <w:sz w:val="16"/>
      </w:rPr>
      <w:t>Documentation  |</w:t>
    </w:r>
    <w:proofErr w:type="gramEnd"/>
    <w:r>
      <w:rPr>
        <w:color w:val="4A5568"/>
        <w:sz w:val="16"/>
      </w:rPr>
      <w:t xml:space="preserve">  Confidential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C4" w:rsidRDefault="008760F9">
    <w:pPr>
      <w:tabs>
        <w:tab w:val="right" w:pos="9408"/>
      </w:tabs>
      <w:spacing w:after="0" w:line="259" w:lineRule="auto"/>
      <w:ind w:left="-120" w:right="-1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822960</wp:posOffset>
              </wp:positionH>
              <wp:positionV relativeFrom="page">
                <wp:posOffset>566928</wp:posOffset>
              </wp:positionV>
              <wp:extent cx="6126481" cy="19050"/>
              <wp:effectExtent l="0" t="0" r="0" b="0"/>
              <wp:wrapSquare wrapText="bothSides"/>
              <wp:docPr id="18439" name="Group 18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1" cy="19050"/>
                        <a:chOff x="0" y="0"/>
                        <a:chExt cx="6126481" cy="19050"/>
                      </a:xfrm>
                    </wpg:grpSpPr>
                    <wps:wsp>
                      <wps:cNvPr id="18440" name="Shape 18440"/>
                      <wps:cNvSpPr/>
                      <wps:spPr>
                        <a:xfrm>
                          <a:off x="0" y="0"/>
                          <a:ext cx="61264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81">
                              <a:moveTo>
                                <a:pt x="0" y="0"/>
                              </a:moveTo>
                              <a:lnTo>
                                <a:pt x="6126481" y="0"/>
                              </a:lnTo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F6E5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439" style="width:482.4pt;height:1.5pt;position:absolute;mso-position-horizontal-relative:page;mso-position-horizontal:absolute;margin-left:64.8pt;mso-position-vertical-relative:page;margin-top:44.64pt;" coordsize="61264,190">
              <v:shape id="Shape 18440" style="position:absolute;width:61264;height:0;left:0;top:0;" coordsize="6126481,0" path="m0,0l6126481,0">
                <v:stroke weight="1.5pt" endcap="flat" joinstyle="miter" miterlimit="10" on="true" color="#0f6e56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color w:val="042C53"/>
        <w:sz w:val="16"/>
      </w:rPr>
      <w:t>D2C OPs — Enterprise Service Operations Platform</w:t>
    </w:r>
    <w:r>
      <w:rPr>
        <w:b/>
        <w:color w:val="042C53"/>
        <w:sz w:val="16"/>
      </w:rPr>
      <w:tab/>
    </w:r>
    <w:r>
      <w:rPr>
        <w:color w:val="4A5568"/>
        <w:sz w:val="16"/>
      </w:rPr>
      <w:t xml:space="preserve">Technical </w:t>
    </w:r>
    <w:proofErr w:type="gramStart"/>
    <w:r>
      <w:rPr>
        <w:color w:val="4A5568"/>
        <w:sz w:val="16"/>
      </w:rPr>
      <w:t>Documentation  |</w:t>
    </w:r>
    <w:proofErr w:type="gramEnd"/>
    <w:r>
      <w:rPr>
        <w:color w:val="4A5568"/>
        <w:sz w:val="16"/>
      </w:rPr>
      <w:t xml:space="preserve">  Confidential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C4" w:rsidRDefault="003404C4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535DB"/>
    <w:multiLevelType w:val="hybridMultilevel"/>
    <w:tmpl w:val="931C2E80"/>
    <w:lvl w:ilvl="0" w:tplc="6D1422CC">
      <w:start w:val="1"/>
      <w:numFmt w:val="bullet"/>
      <w:lvlText w:val="•"/>
      <w:lvlJc w:val="left"/>
      <w:pPr>
        <w:ind w:left="446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06FA22">
      <w:start w:val="1"/>
      <w:numFmt w:val="bullet"/>
      <w:lvlText w:val="o"/>
      <w:lvlJc w:val="left"/>
      <w:pPr>
        <w:ind w:left="14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44F69C">
      <w:start w:val="1"/>
      <w:numFmt w:val="bullet"/>
      <w:lvlText w:val="▪"/>
      <w:lvlJc w:val="left"/>
      <w:pPr>
        <w:ind w:left="21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52C502">
      <w:start w:val="1"/>
      <w:numFmt w:val="bullet"/>
      <w:lvlText w:val="•"/>
      <w:lvlJc w:val="left"/>
      <w:pPr>
        <w:ind w:left="28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B8B9B0">
      <w:start w:val="1"/>
      <w:numFmt w:val="bullet"/>
      <w:lvlText w:val="o"/>
      <w:lvlJc w:val="left"/>
      <w:pPr>
        <w:ind w:left="356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3A3566">
      <w:start w:val="1"/>
      <w:numFmt w:val="bullet"/>
      <w:lvlText w:val="▪"/>
      <w:lvlJc w:val="left"/>
      <w:pPr>
        <w:ind w:left="428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5E4EB8">
      <w:start w:val="1"/>
      <w:numFmt w:val="bullet"/>
      <w:lvlText w:val="•"/>
      <w:lvlJc w:val="left"/>
      <w:pPr>
        <w:ind w:left="50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AAF0C6">
      <w:start w:val="1"/>
      <w:numFmt w:val="bullet"/>
      <w:lvlText w:val="o"/>
      <w:lvlJc w:val="left"/>
      <w:pPr>
        <w:ind w:left="57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5EDD26">
      <w:start w:val="1"/>
      <w:numFmt w:val="bullet"/>
      <w:lvlText w:val="▪"/>
      <w:lvlJc w:val="left"/>
      <w:pPr>
        <w:ind w:left="64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EF096B"/>
    <w:multiLevelType w:val="hybridMultilevel"/>
    <w:tmpl w:val="F54AB9A2"/>
    <w:lvl w:ilvl="0" w:tplc="FCC81614">
      <w:start w:val="1"/>
      <w:numFmt w:val="bullet"/>
      <w:lvlText w:val="•"/>
      <w:lvlJc w:val="left"/>
      <w:pPr>
        <w:ind w:left="446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A85F36">
      <w:start w:val="1"/>
      <w:numFmt w:val="bullet"/>
      <w:lvlText w:val="o"/>
      <w:lvlJc w:val="left"/>
      <w:pPr>
        <w:ind w:left="14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560FAE">
      <w:start w:val="1"/>
      <w:numFmt w:val="bullet"/>
      <w:lvlText w:val="▪"/>
      <w:lvlJc w:val="left"/>
      <w:pPr>
        <w:ind w:left="21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32F19C">
      <w:start w:val="1"/>
      <w:numFmt w:val="bullet"/>
      <w:lvlText w:val="•"/>
      <w:lvlJc w:val="left"/>
      <w:pPr>
        <w:ind w:left="28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7EED48">
      <w:start w:val="1"/>
      <w:numFmt w:val="bullet"/>
      <w:lvlText w:val="o"/>
      <w:lvlJc w:val="left"/>
      <w:pPr>
        <w:ind w:left="356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5986AFC">
      <w:start w:val="1"/>
      <w:numFmt w:val="bullet"/>
      <w:lvlText w:val="▪"/>
      <w:lvlJc w:val="left"/>
      <w:pPr>
        <w:ind w:left="428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4C536E">
      <w:start w:val="1"/>
      <w:numFmt w:val="bullet"/>
      <w:lvlText w:val="•"/>
      <w:lvlJc w:val="left"/>
      <w:pPr>
        <w:ind w:left="50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EE7166">
      <w:start w:val="1"/>
      <w:numFmt w:val="bullet"/>
      <w:lvlText w:val="o"/>
      <w:lvlJc w:val="left"/>
      <w:pPr>
        <w:ind w:left="57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6A2532">
      <w:start w:val="1"/>
      <w:numFmt w:val="bullet"/>
      <w:lvlText w:val="▪"/>
      <w:lvlJc w:val="left"/>
      <w:pPr>
        <w:ind w:left="64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F3399E"/>
    <w:multiLevelType w:val="hybridMultilevel"/>
    <w:tmpl w:val="5ECAF1BA"/>
    <w:lvl w:ilvl="0" w:tplc="0ABE9052">
      <w:start w:val="1"/>
      <w:numFmt w:val="bullet"/>
      <w:lvlText w:val="•"/>
      <w:lvlJc w:val="left"/>
      <w:pPr>
        <w:ind w:left="446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F2E0E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ECC1B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78F8E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4EF59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F0D17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46836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B4439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4CA4A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D02BED"/>
    <w:multiLevelType w:val="hybridMultilevel"/>
    <w:tmpl w:val="AC7EDE06"/>
    <w:lvl w:ilvl="0" w:tplc="07B03E30">
      <w:start w:val="1"/>
      <w:numFmt w:val="bullet"/>
      <w:lvlText w:val="•"/>
      <w:lvlJc w:val="left"/>
      <w:pPr>
        <w:ind w:left="446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C8BFF2">
      <w:start w:val="1"/>
      <w:numFmt w:val="bullet"/>
      <w:lvlText w:val="o"/>
      <w:lvlJc w:val="left"/>
      <w:pPr>
        <w:ind w:left="14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30F194">
      <w:start w:val="1"/>
      <w:numFmt w:val="bullet"/>
      <w:lvlText w:val="▪"/>
      <w:lvlJc w:val="left"/>
      <w:pPr>
        <w:ind w:left="21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8C00EA">
      <w:start w:val="1"/>
      <w:numFmt w:val="bullet"/>
      <w:lvlText w:val="•"/>
      <w:lvlJc w:val="left"/>
      <w:pPr>
        <w:ind w:left="28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DED466">
      <w:start w:val="1"/>
      <w:numFmt w:val="bullet"/>
      <w:lvlText w:val="o"/>
      <w:lvlJc w:val="left"/>
      <w:pPr>
        <w:ind w:left="356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BEC13C">
      <w:start w:val="1"/>
      <w:numFmt w:val="bullet"/>
      <w:lvlText w:val="▪"/>
      <w:lvlJc w:val="left"/>
      <w:pPr>
        <w:ind w:left="428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90EDC2">
      <w:start w:val="1"/>
      <w:numFmt w:val="bullet"/>
      <w:lvlText w:val="•"/>
      <w:lvlJc w:val="left"/>
      <w:pPr>
        <w:ind w:left="50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86E646">
      <w:start w:val="1"/>
      <w:numFmt w:val="bullet"/>
      <w:lvlText w:val="o"/>
      <w:lvlJc w:val="left"/>
      <w:pPr>
        <w:ind w:left="57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966ABA">
      <w:start w:val="1"/>
      <w:numFmt w:val="bullet"/>
      <w:lvlText w:val="▪"/>
      <w:lvlJc w:val="left"/>
      <w:pPr>
        <w:ind w:left="64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650DC7"/>
    <w:multiLevelType w:val="multilevel"/>
    <w:tmpl w:val="92DED554"/>
    <w:lvl w:ilvl="0">
      <w:start w:val="1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42C5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F6E5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051120"/>
    <w:multiLevelType w:val="hybridMultilevel"/>
    <w:tmpl w:val="79563550"/>
    <w:lvl w:ilvl="0" w:tplc="C220F608">
      <w:start w:val="1"/>
      <w:numFmt w:val="bullet"/>
      <w:lvlText w:val="•"/>
      <w:lvlJc w:val="left"/>
      <w:pPr>
        <w:ind w:left="446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8057B6">
      <w:start w:val="1"/>
      <w:numFmt w:val="bullet"/>
      <w:lvlText w:val="o"/>
      <w:lvlJc w:val="left"/>
      <w:pPr>
        <w:ind w:left="14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B80C3C0">
      <w:start w:val="1"/>
      <w:numFmt w:val="bullet"/>
      <w:lvlText w:val="▪"/>
      <w:lvlJc w:val="left"/>
      <w:pPr>
        <w:ind w:left="21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BCF8A6">
      <w:start w:val="1"/>
      <w:numFmt w:val="bullet"/>
      <w:lvlText w:val="•"/>
      <w:lvlJc w:val="left"/>
      <w:pPr>
        <w:ind w:left="28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82588C">
      <w:start w:val="1"/>
      <w:numFmt w:val="bullet"/>
      <w:lvlText w:val="o"/>
      <w:lvlJc w:val="left"/>
      <w:pPr>
        <w:ind w:left="356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DE94FE">
      <w:start w:val="1"/>
      <w:numFmt w:val="bullet"/>
      <w:lvlText w:val="▪"/>
      <w:lvlJc w:val="left"/>
      <w:pPr>
        <w:ind w:left="428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9A7746">
      <w:start w:val="1"/>
      <w:numFmt w:val="bullet"/>
      <w:lvlText w:val="•"/>
      <w:lvlJc w:val="left"/>
      <w:pPr>
        <w:ind w:left="50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7A4A90">
      <w:start w:val="1"/>
      <w:numFmt w:val="bullet"/>
      <w:lvlText w:val="o"/>
      <w:lvlJc w:val="left"/>
      <w:pPr>
        <w:ind w:left="57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22F458">
      <w:start w:val="1"/>
      <w:numFmt w:val="bullet"/>
      <w:lvlText w:val="▪"/>
      <w:lvlJc w:val="left"/>
      <w:pPr>
        <w:ind w:left="64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715F7F"/>
    <w:multiLevelType w:val="hybridMultilevel"/>
    <w:tmpl w:val="AF862A64"/>
    <w:lvl w:ilvl="0" w:tplc="B07C1D18">
      <w:start w:val="1"/>
      <w:numFmt w:val="bullet"/>
      <w:lvlText w:val="•"/>
      <w:lvlJc w:val="left"/>
      <w:pPr>
        <w:ind w:left="446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6EC76C">
      <w:start w:val="1"/>
      <w:numFmt w:val="bullet"/>
      <w:lvlText w:val="o"/>
      <w:lvlJc w:val="left"/>
      <w:pPr>
        <w:ind w:left="14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12FBAE">
      <w:start w:val="1"/>
      <w:numFmt w:val="bullet"/>
      <w:lvlText w:val="▪"/>
      <w:lvlJc w:val="left"/>
      <w:pPr>
        <w:ind w:left="21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B01CF4">
      <w:start w:val="1"/>
      <w:numFmt w:val="bullet"/>
      <w:lvlText w:val="•"/>
      <w:lvlJc w:val="left"/>
      <w:pPr>
        <w:ind w:left="28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1C1474">
      <w:start w:val="1"/>
      <w:numFmt w:val="bullet"/>
      <w:lvlText w:val="o"/>
      <w:lvlJc w:val="left"/>
      <w:pPr>
        <w:ind w:left="356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8EAF3C">
      <w:start w:val="1"/>
      <w:numFmt w:val="bullet"/>
      <w:lvlText w:val="▪"/>
      <w:lvlJc w:val="left"/>
      <w:pPr>
        <w:ind w:left="428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F69A9A">
      <w:start w:val="1"/>
      <w:numFmt w:val="bullet"/>
      <w:lvlText w:val="•"/>
      <w:lvlJc w:val="left"/>
      <w:pPr>
        <w:ind w:left="500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ACAC5C">
      <w:start w:val="1"/>
      <w:numFmt w:val="bullet"/>
      <w:lvlText w:val="o"/>
      <w:lvlJc w:val="left"/>
      <w:pPr>
        <w:ind w:left="572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06D9E8">
      <w:start w:val="1"/>
      <w:numFmt w:val="bullet"/>
      <w:lvlText w:val="▪"/>
      <w:lvlJc w:val="left"/>
      <w:pPr>
        <w:ind w:left="6440"/>
      </w:pPr>
      <w:rPr>
        <w:rFonts w:ascii="Arial" w:eastAsia="Arial" w:hAnsi="Arial" w:cs="Arial"/>
        <w:b w:val="0"/>
        <w:i w:val="0"/>
        <w:strike w:val="0"/>
        <w:dstrike w:val="0"/>
        <w:color w:val="1A202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4C4"/>
    <w:rsid w:val="003404C4"/>
    <w:rsid w:val="008760F9"/>
    <w:rsid w:val="00DB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22E6C"/>
  <w15:docId w15:val="{D50AFCBF-8A07-4435-A309-AA3922D8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6" w:line="265" w:lineRule="auto"/>
      <w:ind w:left="10" w:hanging="10"/>
    </w:pPr>
    <w:rPr>
      <w:rFonts w:ascii="Arial" w:eastAsia="Arial" w:hAnsi="Arial" w:cs="Arial"/>
      <w:color w:val="1A202C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7"/>
      </w:numPr>
      <w:spacing w:after="0"/>
      <w:ind w:left="10" w:hanging="10"/>
      <w:outlineLvl w:val="0"/>
    </w:pPr>
    <w:rPr>
      <w:rFonts w:ascii="Arial" w:eastAsia="Arial" w:hAnsi="Arial" w:cs="Arial"/>
      <w:b/>
      <w:color w:val="042C53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7"/>
      </w:numPr>
      <w:spacing w:after="3"/>
      <w:ind w:left="10" w:hanging="10"/>
      <w:outlineLvl w:val="1"/>
    </w:pPr>
    <w:rPr>
      <w:rFonts w:ascii="Arial" w:eastAsia="Arial" w:hAnsi="Arial" w:cs="Arial"/>
      <w:b/>
      <w:color w:val="0F6E56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7"/>
      <w:ind w:left="10" w:hanging="10"/>
      <w:outlineLvl w:val="2"/>
    </w:pPr>
    <w:rPr>
      <w:rFonts w:ascii="Arial" w:eastAsia="Arial" w:hAnsi="Arial" w:cs="Arial"/>
      <w:b/>
      <w:color w:val="042C5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42C53"/>
      <w:sz w:val="22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F6E56"/>
      <w:sz w:val="26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42C53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oter" Target="footer1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BFA70-D81D-4D99-93D8-E64A56E4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3096</Words>
  <Characters>17648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D2C OPs Technical Documentation</vt:lpstr>
    </vt:vector>
  </TitlesOfParts>
  <Company/>
  <LinksUpToDate>false</LinksUpToDate>
  <CharactersWithSpaces>20703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D2C OPs Technical Documentation</dc:title>
  <dc:subject>(unspecified)</dc:subject>
  <dc:creator>Chibuye Nsakanya — D2C Telcare</dc:creator>
  <cp:keywords/>
  <cp:lastModifiedBy>mweenefrankjunior@gmail.com</cp:lastModifiedBy>
  <cp:revision>2</cp:revision>
  <cp:lastPrinted>2026-05-09T09:15:00Z</cp:lastPrinted>
  <dcterms:created xsi:type="dcterms:W3CDTF">2026-05-09T09:15:00Z</dcterms:created>
  <dcterms:modified xsi:type="dcterms:W3CDTF">2026-05-09T09:15:00Z</dcterms:modified>
</cp:coreProperties>
</file>